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E1C9" w14:textId="1886F5E1" w:rsidR="00F82B1F" w:rsidRDefault="00F82B1F" w:rsidP="00F82B1F">
      <w:pPr>
        <w:tabs>
          <w:tab w:val="center" w:pos="4536"/>
          <w:tab w:val="right" w:pos="8280"/>
          <w:tab w:val="right" w:pos="9639"/>
        </w:tabs>
        <w:spacing w:after="0"/>
        <w:ind w:right="2"/>
        <w:rPr>
          <w:rFonts w:ascii="Arial" w:hAnsi="Arial" w:cs="Arial"/>
          <w:b/>
          <w:bCs/>
          <w:lang w:val="de-DE"/>
        </w:rPr>
      </w:pPr>
      <w:r>
        <w:rPr>
          <w:rFonts w:ascii="Arial" w:hAnsi="Arial" w:cs="Arial"/>
          <w:b/>
          <w:bCs/>
          <w:lang w:val="de-DE"/>
        </w:rPr>
        <w:t>3GPP TSG RAN WG1 #110</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Pr="00F82B1F">
        <w:rPr>
          <w:rFonts w:ascii="Arial" w:hAnsi="Arial" w:cs="Arial"/>
          <w:b/>
          <w:bCs/>
          <w:lang w:val="de-DE"/>
        </w:rPr>
        <w:t>R1-2207859</w:t>
      </w:r>
    </w:p>
    <w:p w14:paraId="7D2EA200" w14:textId="77777777" w:rsidR="00F82B1F" w:rsidRDefault="00F82B1F" w:rsidP="00F82B1F">
      <w:pPr>
        <w:tabs>
          <w:tab w:val="center" w:pos="4536"/>
          <w:tab w:val="right" w:pos="9072"/>
        </w:tabs>
        <w:spacing w:after="0" w:line="276" w:lineRule="auto"/>
        <w:rPr>
          <w:rFonts w:ascii="Arial" w:eastAsia="MS Mincho" w:hAnsi="Arial" w:cs="Arial"/>
          <w:b/>
          <w:bCs/>
          <w:lang w:eastAsia="ja-JP"/>
        </w:rPr>
      </w:pPr>
      <w:r>
        <w:rPr>
          <w:rFonts w:ascii="Arial" w:eastAsia="MS Mincho" w:hAnsi="Arial" w:cs="Arial"/>
          <w:b/>
          <w:bCs/>
          <w:lang w:eastAsia="ja-JP"/>
        </w:rPr>
        <w:t>Toulouse, France, August 22nd – 26th, 2022</w:t>
      </w:r>
    </w:p>
    <w:p w14:paraId="0109CCDF" w14:textId="77777777" w:rsidR="00F82B1F" w:rsidRDefault="00F82B1F" w:rsidP="00F82B1F">
      <w:pPr>
        <w:tabs>
          <w:tab w:val="center" w:pos="4536"/>
          <w:tab w:val="right" w:pos="9072"/>
        </w:tabs>
        <w:spacing w:after="0" w:line="276" w:lineRule="auto"/>
        <w:rPr>
          <w:rFonts w:ascii="Arial" w:hAnsi="Arial" w:cs="Arial"/>
          <w:b/>
          <w:bCs/>
        </w:rPr>
      </w:pPr>
    </w:p>
    <w:p w14:paraId="700525A8" w14:textId="77777777" w:rsidR="00F82B1F" w:rsidRDefault="00F82B1F" w:rsidP="00F82B1F">
      <w:pPr>
        <w:tabs>
          <w:tab w:val="left" w:pos="1985"/>
        </w:tabs>
        <w:spacing w:after="0" w:line="288" w:lineRule="auto"/>
        <w:ind w:left="1871" w:hangingChars="850" w:hanging="1871"/>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w:t>
      </w:r>
    </w:p>
    <w:p w14:paraId="1082830A" w14:textId="6D42FD8C" w:rsidR="00F82B1F" w:rsidRDefault="00F82B1F" w:rsidP="00F82B1F">
      <w:pPr>
        <w:tabs>
          <w:tab w:val="left" w:pos="1985"/>
        </w:tabs>
        <w:spacing w:after="0" w:line="288" w:lineRule="auto"/>
        <w:ind w:left="1871" w:hangingChars="850" w:hanging="1871"/>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w:t>
      </w:r>
      <w:r>
        <w:rPr>
          <w:rFonts w:ascii="Arial" w:hAnsi="Arial"/>
        </w:rPr>
        <w:t>Qualcomm</w:t>
      </w:r>
      <w:r>
        <w:rPr>
          <w:rFonts w:ascii="Arial" w:hAnsi="Arial"/>
        </w:rPr>
        <w:t>)</w:t>
      </w:r>
    </w:p>
    <w:p w14:paraId="79E9CFF3" w14:textId="26380EBC" w:rsidR="00F82B1F" w:rsidRDefault="00F82B1F" w:rsidP="00F82B1F">
      <w:pPr>
        <w:tabs>
          <w:tab w:val="left" w:pos="1985"/>
        </w:tabs>
        <w:spacing w:after="0" w:line="288" w:lineRule="auto"/>
        <w:ind w:left="1871" w:hangingChars="850" w:hanging="1871"/>
        <w:jc w:val="both"/>
        <w:rPr>
          <w:rFonts w:ascii="Arial" w:hAnsi="Arial" w:cs="Arial"/>
        </w:rPr>
      </w:pPr>
      <w:r>
        <w:rPr>
          <w:rFonts w:ascii="Arial" w:hAnsi="Arial"/>
          <w:b/>
        </w:rPr>
        <w:t xml:space="preserve">Title: </w:t>
      </w:r>
      <w:r>
        <w:rPr>
          <w:rFonts w:ascii="Arial" w:hAnsi="Arial"/>
          <w:b/>
        </w:rPr>
        <w:tab/>
      </w:r>
      <w:r w:rsidRPr="00F82B1F">
        <w:rPr>
          <w:rFonts w:ascii="Arial" w:hAnsi="Arial"/>
        </w:rPr>
        <w:t>Summary of maintenance issues for multi-TRP PDCCH repetition</w:t>
      </w:r>
      <w:r>
        <w:rPr>
          <w:rFonts w:ascii="Arial" w:hAnsi="Arial" w:cs="Arial"/>
          <w:szCs w:val="16"/>
        </w:rPr>
        <w:t xml:space="preserve"> </w:t>
      </w:r>
    </w:p>
    <w:p w14:paraId="19DB9BC2" w14:textId="77777777" w:rsidR="00F82B1F" w:rsidRDefault="00F82B1F" w:rsidP="00F82B1F">
      <w:pPr>
        <w:pBdr>
          <w:bottom w:val="single" w:sz="6" w:space="1" w:color="auto"/>
        </w:pBdr>
        <w:tabs>
          <w:tab w:val="left" w:pos="1985"/>
        </w:tabs>
        <w:spacing w:after="0" w:line="288" w:lineRule="auto"/>
        <w:ind w:left="1871" w:hangingChars="850" w:hanging="1871"/>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18F32C55" w14:textId="77777777" w:rsidR="00F82B1F" w:rsidRDefault="00F82B1F" w:rsidP="00F82B1F">
      <w:pPr>
        <w:pStyle w:val="Heading1unnumbered"/>
        <w:numPr>
          <w:ilvl w:val="0"/>
          <w:numId w:val="4"/>
        </w:numPr>
        <w:tabs>
          <w:tab w:val="num" w:pos="360"/>
        </w:tabs>
        <w:ind w:left="284" w:hanging="284"/>
      </w:pPr>
      <w:r>
        <w:t>Introduction</w:t>
      </w:r>
    </w:p>
    <w:p w14:paraId="43F87DF6" w14:textId="3C97FE02" w:rsidR="00F82B1F" w:rsidRDefault="00F82B1F" w:rsidP="00F82B1F">
      <w:pPr>
        <w:pStyle w:val="0Maintext"/>
        <w:spacing w:after="0" w:afterAutospacing="0"/>
        <w:ind w:firstLine="0"/>
        <w:rPr>
          <w:b/>
          <w:sz w:val="18"/>
          <w:szCs w:val="18"/>
          <w:lang w:val="en-US"/>
        </w:rPr>
      </w:pPr>
      <w:r>
        <w:rPr>
          <w:sz w:val="18"/>
          <w:szCs w:val="18"/>
          <w:lang w:val="en-US"/>
        </w:rPr>
        <w:t xml:space="preserve">The moderator summary of the maintenance-related issues raised in the submitted contributions for Rel.17 NR_FeMIMO </w:t>
      </w:r>
      <w:r>
        <w:rPr>
          <w:sz w:val="18"/>
          <w:szCs w:val="18"/>
          <w:lang w:val="en-US"/>
        </w:rPr>
        <w:t>PDCCH repetition</w:t>
      </w:r>
      <w:r>
        <w:rPr>
          <w:sz w:val="18"/>
          <w:szCs w:val="18"/>
          <w:lang w:val="en-US"/>
        </w:rPr>
        <w:t xml:space="preserve"> is given below, with the following CR drafts. Company’s comments are requested </w:t>
      </w:r>
      <w:r>
        <w:rPr>
          <w:b/>
          <w:sz w:val="18"/>
          <w:szCs w:val="18"/>
          <w:lang w:val="en-US"/>
        </w:rPr>
        <w:t>before Monday 15:00 (local time in France).</w:t>
      </w:r>
    </w:p>
    <w:p w14:paraId="2F053257" w14:textId="77777777" w:rsidR="00F82B1F" w:rsidRDefault="00F82B1F" w:rsidP="00F82B1F">
      <w:pPr>
        <w:pStyle w:val="0Maintext"/>
        <w:spacing w:after="0" w:afterAutospacing="0"/>
        <w:ind w:firstLine="0"/>
        <w:rPr>
          <w:sz w:val="18"/>
          <w:szCs w:val="18"/>
          <w:lang w:val="en-US"/>
        </w:rPr>
      </w:pPr>
      <w:r>
        <w:rPr>
          <w:sz w:val="18"/>
          <w:szCs w:val="18"/>
          <w:lang w:val="en-US"/>
        </w:rPr>
        <w:t xml:space="preserve">Note that there is </w:t>
      </w:r>
      <w:r>
        <w:rPr>
          <w:b/>
          <w:sz w:val="18"/>
          <w:szCs w:val="18"/>
          <w:u w:val="single"/>
          <w:lang w:val="en-US"/>
        </w:rPr>
        <w:t>no preparation phase</w:t>
      </w:r>
      <w:r>
        <w:rPr>
          <w:sz w:val="18"/>
          <w:szCs w:val="18"/>
          <w:lang w:val="en-US"/>
        </w:rPr>
        <w:t>, as the discussion is based on company CR. Subject to Mr. Chairman’s discretion, the first day of the meeting week will likely have to be used to converge on what to handle in RAN1 #110 and the remaining four days will be used to converge on selected CRs.</w:t>
      </w:r>
      <w:r>
        <w:rPr>
          <w:sz w:val="18"/>
          <w:szCs w:val="18"/>
          <w:u w:val="single"/>
          <w:lang w:val="en-US"/>
        </w:rPr>
        <w:t xml:space="preserve"> </w:t>
      </w:r>
    </w:p>
    <w:p w14:paraId="55A79886" w14:textId="3DFA2553" w:rsidR="00F82B1F" w:rsidRDefault="00F82B1F"/>
    <w:p w14:paraId="4076B2F9" w14:textId="77777777" w:rsidR="00F82B1F" w:rsidRDefault="00F82B1F"/>
    <w:tbl>
      <w:tblPr>
        <w:tblStyle w:val="TableGrid"/>
        <w:tblW w:w="8761" w:type="dxa"/>
        <w:tblLook w:val="04A0" w:firstRow="1" w:lastRow="0" w:firstColumn="1" w:lastColumn="0" w:noHBand="0" w:noVBand="1"/>
      </w:tblPr>
      <w:tblGrid>
        <w:gridCol w:w="575"/>
        <w:gridCol w:w="3887"/>
        <w:gridCol w:w="4299"/>
      </w:tblGrid>
      <w:tr w:rsidR="00F30DA9" w14:paraId="3D799A34" w14:textId="77777777" w:rsidTr="00F82B1F">
        <w:trPr>
          <w:trHeight w:val="50"/>
        </w:trPr>
        <w:tc>
          <w:tcPr>
            <w:tcW w:w="575" w:type="dxa"/>
            <w:shd w:val="clear" w:color="auto" w:fill="BFBFBF" w:themeFill="background1" w:themeFillShade="BF"/>
          </w:tcPr>
          <w:p w14:paraId="2D0FC539" w14:textId="77777777" w:rsidR="00F30DA9" w:rsidRDefault="00F3056A">
            <w:pPr>
              <w:snapToGrid w:val="0"/>
              <w:jc w:val="both"/>
              <w:rPr>
                <w:b/>
                <w:sz w:val="18"/>
                <w:szCs w:val="18"/>
                <w:lang w:eastAsia="zh-CN"/>
              </w:rPr>
            </w:pPr>
            <w:r>
              <w:rPr>
                <w:b/>
                <w:sz w:val="18"/>
                <w:szCs w:val="18"/>
                <w:lang w:eastAsia="zh-CN"/>
              </w:rPr>
              <w:t>#</w:t>
            </w:r>
          </w:p>
        </w:tc>
        <w:tc>
          <w:tcPr>
            <w:tcW w:w="3887" w:type="dxa"/>
            <w:shd w:val="clear" w:color="auto" w:fill="BFBFBF" w:themeFill="background1" w:themeFillShade="BF"/>
          </w:tcPr>
          <w:p w14:paraId="510DF3E6" w14:textId="77777777" w:rsidR="00F30DA9" w:rsidRDefault="00F3056A">
            <w:pPr>
              <w:snapToGrid w:val="0"/>
              <w:jc w:val="both"/>
              <w:rPr>
                <w:b/>
                <w:sz w:val="18"/>
                <w:szCs w:val="18"/>
                <w:lang w:eastAsia="zh-CN"/>
              </w:rPr>
            </w:pPr>
            <w:r>
              <w:rPr>
                <w:b/>
                <w:sz w:val="18"/>
                <w:szCs w:val="18"/>
                <w:lang w:eastAsia="zh-CN"/>
              </w:rPr>
              <w:t>Issue (summary of CR proposal)</w:t>
            </w:r>
          </w:p>
        </w:tc>
        <w:tc>
          <w:tcPr>
            <w:tcW w:w="4299" w:type="dxa"/>
            <w:shd w:val="clear" w:color="auto" w:fill="BFBFBF" w:themeFill="background1" w:themeFillShade="BF"/>
          </w:tcPr>
          <w:p w14:paraId="1F529061" w14:textId="77777777" w:rsidR="00F30DA9" w:rsidRDefault="00F3056A">
            <w:pPr>
              <w:snapToGrid w:val="0"/>
              <w:jc w:val="both"/>
              <w:rPr>
                <w:b/>
                <w:sz w:val="18"/>
                <w:szCs w:val="18"/>
                <w:lang w:eastAsia="zh-CN"/>
              </w:rPr>
            </w:pPr>
            <w:r>
              <w:rPr>
                <w:b/>
                <w:sz w:val="18"/>
                <w:szCs w:val="18"/>
                <w:lang w:eastAsia="zh-CN"/>
              </w:rPr>
              <w:t>Company inputs (if any)</w:t>
            </w:r>
          </w:p>
        </w:tc>
      </w:tr>
      <w:tr w:rsidR="00F30DA9" w14:paraId="05C9C885" w14:textId="77777777" w:rsidTr="00F82B1F">
        <w:trPr>
          <w:trHeight w:val="63"/>
        </w:trPr>
        <w:tc>
          <w:tcPr>
            <w:tcW w:w="575" w:type="dxa"/>
          </w:tcPr>
          <w:p w14:paraId="7D1D82DF" w14:textId="77777777" w:rsidR="00F30DA9" w:rsidRDefault="00F3056A">
            <w:pPr>
              <w:snapToGrid w:val="0"/>
              <w:jc w:val="both"/>
              <w:rPr>
                <w:sz w:val="18"/>
                <w:szCs w:val="18"/>
                <w:lang w:eastAsia="zh-CN"/>
              </w:rPr>
            </w:pPr>
            <w:r>
              <w:rPr>
                <w:sz w:val="18"/>
                <w:szCs w:val="18"/>
                <w:lang w:eastAsia="zh-CN"/>
              </w:rPr>
              <w:t xml:space="preserve">1 </w:t>
            </w:r>
          </w:p>
        </w:tc>
        <w:tc>
          <w:tcPr>
            <w:tcW w:w="3887" w:type="dxa"/>
          </w:tcPr>
          <w:p w14:paraId="703297E0" w14:textId="77777777" w:rsidR="00F30DA9" w:rsidRDefault="00F3056A">
            <w:pPr>
              <w:snapToGrid w:val="0"/>
              <w:jc w:val="both"/>
              <w:rPr>
                <w:rFonts w:eastAsia="DengXian"/>
                <w:sz w:val="20"/>
                <w:szCs w:val="20"/>
                <w:lang w:eastAsia="zh-CN"/>
              </w:rPr>
            </w:pPr>
            <w:r>
              <w:rPr>
                <w:rFonts w:eastAsia="DengXian"/>
                <w:sz w:val="20"/>
                <w:szCs w:val="20"/>
                <w:lang w:eastAsia="zh-CN"/>
              </w:rPr>
              <w:t>R1-2205763: Draft CR (Huawei, HiSilicon)</w:t>
            </w:r>
          </w:p>
          <w:p w14:paraId="5FF957BF" w14:textId="77777777" w:rsidR="00F30DA9" w:rsidRDefault="00F3056A">
            <w:pPr>
              <w:snapToGrid w:val="0"/>
              <w:jc w:val="both"/>
              <w:rPr>
                <w:rFonts w:eastAsia="DengXian"/>
                <w:sz w:val="20"/>
                <w:szCs w:val="20"/>
                <w:lang w:eastAsia="zh-CN"/>
              </w:rPr>
            </w:pPr>
            <w:r>
              <w:rPr>
                <w:rFonts w:eastAsia="DengXian"/>
                <w:sz w:val="20"/>
                <w:szCs w:val="20"/>
                <w:lang w:eastAsia="zh-CN"/>
              </w:rPr>
              <w:t>R1-2205928: Draft CR (ZTE)</w:t>
            </w:r>
          </w:p>
          <w:p w14:paraId="7BA81F76" w14:textId="77777777" w:rsidR="00F30DA9" w:rsidRDefault="00F3056A">
            <w:pPr>
              <w:snapToGrid w:val="0"/>
              <w:jc w:val="both"/>
              <w:rPr>
                <w:rFonts w:eastAsia="DengXian"/>
                <w:sz w:val="20"/>
                <w:szCs w:val="20"/>
                <w:lang w:eastAsia="zh-CN"/>
              </w:rPr>
            </w:pPr>
            <w:r>
              <w:rPr>
                <w:rFonts w:eastAsia="DengXian"/>
                <w:sz w:val="20"/>
                <w:szCs w:val="20"/>
                <w:lang w:eastAsia="zh-CN"/>
              </w:rPr>
              <w:t>R1-2206452: Draft CR (NEC)</w:t>
            </w:r>
          </w:p>
          <w:p w14:paraId="7BCBF357" w14:textId="77777777" w:rsidR="00F30DA9" w:rsidRDefault="00F30DA9">
            <w:pPr>
              <w:snapToGrid w:val="0"/>
              <w:jc w:val="both"/>
              <w:rPr>
                <w:rFonts w:eastAsia="DengXian"/>
                <w:sz w:val="20"/>
                <w:szCs w:val="20"/>
                <w:lang w:eastAsia="zh-CN"/>
              </w:rPr>
            </w:pPr>
          </w:p>
          <w:p w14:paraId="5A434C03" w14:textId="77777777" w:rsidR="00F30DA9" w:rsidRDefault="00F3056A">
            <w:pPr>
              <w:snapToGrid w:val="0"/>
              <w:jc w:val="both"/>
              <w:rPr>
                <w:rFonts w:eastAsia="DengXian"/>
                <w:sz w:val="20"/>
                <w:szCs w:val="20"/>
                <w:lang w:eastAsia="zh-CN"/>
              </w:rPr>
            </w:pPr>
            <w:r>
              <w:rPr>
                <w:rFonts w:eastAsia="DengXian"/>
                <w:b/>
                <w:bCs/>
                <w:sz w:val="20"/>
                <w:szCs w:val="20"/>
                <w:lang w:eastAsia="zh-CN"/>
              </w:rPr>
              <w:t>Brief Description</w:t>
            </w:r>
            <w:r>
              <w:rPr>
                <w:rFonts w:eastAsia="DengXian"/>
                <w:sz w:val="20"/>
                <w:szCs w:val="20"/>
                <w:lang w:eastAsia="zh-CN"/>
              </w:rPr>
              <w:t>: SS set linking clarification; The description for two linked search space sets in TS38.213 is not aligned with RRC configuration TS38.331</w:t>
            </w:r>
          </w:p>
          <w:p w14:paraId="62C7EF39" w14:textId="77777777" w:rsidR="00F30DA9" w:rsidRDefault="00F30DA9">
            <w:pPr>
              <w:snapToGrid w:val="0"/>
              <w:jc w:val="both"/>
              <w:rPr>
                <w:rFonts w:eastAsia="DengXian"/>
                <w:sz w:val="20"/>
                <w:szCs w:val="20"/>
                <w:lang w:eastAsia="zh-CN"/>
              </w:rPr>
            </w:pPr>
          </w:p>
          <w:p w14:paraId="2B313945" w14:textId="77777777" w:rsidR="00F30DA9" w:rsidRDefault="00F3056A">
            <w:pPr>
              <w:snapToGrid w:val="0"/>
              <w:jc w:val="both"/>
              <w:rPr>
                <w:rFonts w:eastAsia="DengXian"/>
                <w:color w:val="3333FF"/>
                <w:sz w:val="20"/>
                <w:szCs w:val="20"/>
                <w:lang w:eastAsia="zh-CN"/>
              </w:rPr>
            </w:pPr>
            <w:r>
              <w:rPr>
                <w:rFonts w:eastAsia="DengXian"/>
                <w:color w:val="3333FF"/>
                <w:sz w:val="20"/>
                <w:szCs w:val="20"/>
                <w:lang w:eastAsia="zh-CN"/>
              </w:rPr>
              <w:t>Moderator’s initial assessment: Discuss in RAN1 #110.</w:t>
            </w:r>
          </w:p>
        </w:tc>
        <w:tc>
          <w:tcPr>
            <w:tcW w:w="4299" w:type="dxa"/>
          </w:tcPr>
          <w:p w14:paraId="1A6EE48F" w14:textId="77777777" w:rsidR="00F30DA9" w:rsidRDefault="00F3056A">
            <w:pPr>
              <w:snapToGrid w:val="0"/>
              <w:jc w:val="both"/>
              <w:rPr>
                <w:rFonts w:eastAsia="DengXian"/>
                <w:sz w:val="18"/>
                <w:szCs w:val="18"/>
                <w:lang w:eastAsia="zh-CN"/>
              </w:rPr>
            </w:pPr>
            <w:r>
              <w:rPr>
                <w:rFonts w:eastAsia="DengXian" w:hint="eastAsia"/>
                <w:b/>
                <w:sz w:val="18"/>
                <w:szCs w:val="18"/>
                <w:lang w:eastAsia="zh-CN"/>
              </w:rPr>
              <w:t>N</w:t>
            </w:r>
            <w:r>
              <w:rPr>
                <w:rFonts w:eastAsia="DengXian"/>
                <w:b/>
                <w:sz w:val="18"/>
                <w:szCs w:val="18"/>
                <w:lang w:eastAsia="zh-CN"/>
              </w:rPr>
              <w:t xml:space="preserve">EC: </w:t>
            </w:r>
            <w:r>
              <w:rPr>
                <w:rFonts w:eastAsia="DengXian"/>
                <w:sz w:val="18"/>
                <w:szCs w:val="18"/>
                <w:lang w:eastAsia="zh-CN"/>
              </w:rPr>
              <w:t>Support to discuss.</w:t>
            </w:r>
          </w:p>
          <w:p w14:paraId="2B430948" w14:textId="77777777" w:rsidR="00F30DA9" w:rsidRDefault="00F3056A">
            <w:pPr>
              <w:snapToGrid w:val="0"/>
              <w:jc w:val="both"/>
              <w:rPr>
                <w:rFonts w:eastAsia="DengXian"/>
                <w:sz w:val="18"/>
                <w:szCs w:val="18"/>
                <w:lang w:eastAsia="zh-CN"/>
              </w:rPr>
            </w:pPr>
            <w:r>
              <w:rPr>
                <w:rFonts w:eastAsia="DengXian"/>
                <w:sz w:val="18"/>
                <w:szCs w:val="18"/>
                <w:lang w:eastAsia="zh-CN"/>
              </w:rPr>
              <w:t>Google: OK to discuss</w:t>
            </w:r>
          </w:p>
          <w:p w14:paraId="45C7E600" w14:textId="77777777" w:rsidR="00F30DA9" w:rsidRDefault="00F3056A">
            <w:pPr>
              <w:snapToGrid w:val="0"/>
              <w:jc w:val="both"/>
              <w:rPr>
                <w:rFonts w:eastAsia="DengXian"/>
                <w:sz w:val="18"/>
                <w:szCs w:val="18"/>
                <w:lang w:eastAsia="zh-CN"/>
              </w:rPr>
            </w:pPr>
            <w:r>
              <w:rPr>
                <w:rFonts w:eastAsia="DengXian" w:hint="eastAsia"/>
                <w:sz w:val="18"/>
                <w:szCs w:val="18"/>
                <w:lang w:eastAsia="zh-CN"/>
              </w:rPr>
              <w:t>OPPO:</w:t>
            </w:r>
            <w:r>
              <w:rPr>
                <w:rFonts w:eastAsia="DengXian"/>
                <w:sz w:val="18"/>
                <w:szCs w:val="18"/>
                <w:lang w:eastAsia="zh-CN"/>
              </w:rPr>
              <w:t xml:space="preserve"> Fine to discuss the issue and the version from NEC seem more complete.</w:t>
            </w:r>
          </w:p>
          <w:p w14:paraId="20CF557C" w14:textId="77777777" w:rsidR="00F30DA9" w:rsidRDefault="00F3056A">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support to discuss</w:t>
            </w:r>
          </w:p>
          <w:p w14:paraId="4D0F3476" w14:textId="77777777" w:rsidR="00F30DA9" w:rsidRDefault="00F3056A">
            <w:pPr>
              <w:snapToGrid w:val="0"/>
              <w:jc w:val="both"/>
              <w:rPr>
                <w:rFonts w:eastAsia="DengXian"/>
                <w:sz w:val="18"/>
                <w:szCs w:val="18"/>
                <w:lang w:eastAsia="zh-CN"/>
              </w:rPr>
            </w:pPr>
            <w:r>
              <w:rPr>
                <w:rFonts w:eastAsia="DengXian"/>
                <w:sz w:val="18"/>
                <w:szCs w:val="18"/>
                <w:lang w:eastAsia="zh-CN"/>
              </w:rPr>
              <w:t xml:space="preserve">QC: Support to discuss. </w:t>
            </w:r>
          </w:p>
          <w:p w14:paraId="5B5C7878" w14:textId="77777777" w:rsidR="00F30DA9" w:rsidRDefault="00F3056A">
            <w:pPr>
              <w:snapToGrid w:val="0"/>
              <w:jc w:val="both"/>
              <w:rPr>
                <w:rFonts w:eastAsia="DengXian"/>
                <w:sz w:val="18"/>
                <w:szCs w:val="18"/>
                <w:lang w:eastAsia="zh-CN"/>
              </w:rPr>
            </w:pPr>
            <w:r>
              <w:rPr>
                <w:rFonts w:eastAsia="DengXian"/>
                <w:sz w:val="18"/>
                <w:szCs w:val="18"/>
                <w:lang w:eastAsia="zh-CN"/>
              </w:rPr>
              <w:t>Samsung: Agree with FL.</w:t>
            </w:r>
          </w:p>
          <w:p w14:paraId="05867920" w14:textId="77777777" w:rsidR="00F30DA9" w:rsidRDefault="00F3056A">
            <w:pPr>
              <w:snapToGrid w:val="0"/>
              <w:jc w:val="both"/>
              <w:rPr>
                <w:rFonts w:eastAsia="DengXian"/>
                <w:sz w:val="18"/>
                <w:szCs w:val="18"/>
                <w:lang w:eastAsia="zh-CN"/>
              </w:rPr>
            </w:pPr>
            <w:r>
              <w:rPr>
                <w:rFonts w:eastAsia="DengXian"/>
                <w:sz w:val="18"/>
                <w:szCs w:val="18"/>
                <w:lang w:eastAsia="zh-CN"/>
              </w:rPr>
              <w:t>Apple: We are fine to discuss</w:t>
            </w:r>
          </w:p>
          <w:p w14:paraId="12E178D3" w14:textId="77777777" w:rsidR="00F30DA9" w:rsidRDefault="00F3056A">
            <w:pPr>
              <w:snapToGrid w:val="0"/>
              <w:jc w:val="both"/>
              <w:rPr>
                <w:rFonts w:eastAsia="DengXian"/>
                <w:sz w:val="18"/>
                <w:szCs w:val="18"/>
                <w:lang w:eastAsia="zh-CN"/>
              </w:rPr>
            </w:pPr>
            <w:r>
              <w:rPr>
                <w:rFonts w:eastAsia="Malgun Gothic" w:hint="eastAsia"/>
                <w:sz w:val="18"/>
                <w:szCs w:val="18"/>
                <w:lang w:eastAsia="ko-KR"/>
              </w:rPr>
              <w:t>LG</w:t>
            </w:r>
            <w:r>
              <w:rPr>
                <w:rFonts w:eastAsia="DengXian"/>
                <w:sz w:val="18"/>
                <w:szCs w:val="18"/>
                <w:lang w:eastAsia="zh-CN"/>
              </w:rPr>
              <w:t>: OK to discuss</w:t>
            </w:r>
          </w:p>
          <w:p w14:paraId="6EE4F2F8" w14:textId="77777777" w:rsidR="00F30DA9" w:rsidRDefault="00F3056A">
            <w:pPr>
              <w:snapToGrid w:val="0"/>
              <w:jc w:val="both"/>
              <w:rPr>
                <w:rFonts w:eastAsia="DengXian"/>
                <w:sz w:val="18"/>
                <w:szCs w:val="18"/>
                <w:lang w:eastAsia="zh-CN"/>
              </w:rPr>
            </w:pPr>
            <w:r>
              <w:rPr>
                <w:rFonts w:eastAsia="DengXian"/>
                <w:sz w:val="18"/>
                <w:szCs w:val="18"/>
                <w:lang w:eastAsia="zh-CN"/>
              </w:rPr>
              <w:t>Lenovo: Support to discuss.</w:t>
            </w:r>
          </w:p>
          <w:p w14:paraId="6049F666" w14:textId="77777777" w:rsidR="00F30DA9" w:rsidRDefault="00F3056A">
            <w:pPr>
              <w:snapToGrid w:val="0"/>
              <w:jc w:val="both"/>
              <w:rPr>
                <w:rFonts w:eastAsia="DengXian"/>
                <w:sz w:val="18"/>
                <w:szCs w:val="18"/>
                <w:lang w:eastAsia="zh-CN"/>
              </w:rPr>
            </w:pPr>
            <w:r>
              <w:rPr>
                <w:rFonts w:eastAsia="DengXian"/>
                <w:sz w:val="18"/>
                <w:szCs w:val="18"/>
                <w:lang w:eastAsia="zh-CN"/>
              </w:rPr>
              <w:t>Nokia: Support to discuss</w:t>
            </w:r>
          </w:p>
          <w:p w14:paraId="107E8CE3" w14:textId="77777777" w:rsidR="00555CB3" w:rsidRDefault="00F3056A">
            <w:pPr>
              <w:snapToGrid w:val="0"/>
              <w:jc w:val="both"/>
              <w:rPr>
                <w:rFonts w:eastAsia="DengXian"/>
                <w:sz w:val="18"/>
                <w:szCs w:val="18"/>
                <w:lang w:eastAsia="zh-CN"/>
              </w:rPr>
            </w:pPr>
            <w:r>
              <w:rPr>
                <w:rFonts w:eastAsia="DengXian" w:hint="eastAsia"/>
                <w:sz w:val="18"/>
                <w:szCs w:val="18"/>
                <w:lang w:eastAsia="zh-CN"/>
              </w:rPr>
              <w:t>ZTE: Support to discuss.</w:t>
            </w:r>
          </w:p>
          <w:p w14:paraId="61EF8E2B" w14:textId="77777777" w:rsidR="00555CB3" w:rsidRDefault="00555CB3">
            <w:pPr>
              <w:snapToGrid w:val="0"/>
              <w:jc w:val="both"/>
              <w:rPr>
                <w:rFonts w:eastAsia="DengXian"/>
                <w:sz w:val="18"/>
                <w:szCs w:val="18"/>
                <w:lang w:eastAsia="zh-CN"/>
              </w:rPr>
            </w:pPr>
            <w:r>
              <w:rPr>
                <w:rFonts w:eastAsia="DengXian"/>
                <w:sz w:val="18"/>
                <w:szCs w:val="18"/>
                <w:lang w:eastAsia="zh-CN"/>
              </w:rPr>
              <w:t>vivo: fine to discuss</w:t>
            </w:r>
          </w:p>
          <w:p w14:paraId="3E2E002E" w14:textId="77777777" w:rsidR="00A938AA" w:rsidRDefault="00A938AA">
            <w:pPr>
              <w:snapToGrid w:val="0"/>
              <w:jc w:val="both"/>
              <w:rPr>
                <w:rFonts w:eastAsia="DengXian"/>
                <w:sz w:val="18"/>
                <w:szCs w:val="18"/>
                <w:lang w:eastAsia="zh-CN"/>
              </w:rPr>
            </w:pPr>
            <w:r>
              <w:rPr>
                <w:rFonts w:eastAsia="DengXian" w:hint="eastAsia"/>
                <w:sz w:val="18"/>
                <w:szCs w:val="18"/>
                <w:lang w:eastAsia="zh-CN"/>
              </w:rPr>
              <w:t>CATT: Support to discuss.</w:t>
            </w:r>
          </w:p>
        </w:tc>
      </w:tr>
      <w:tr w:rsidR="00F30DA9" w14:paraId="1797AC9A" w14:textId="77777777" w:rsidTr="00F82B1F">
        <w:trPr>
          <w:trHeight w:val="63"/>
        </w:trPr>
        <w:tc>
          <w:tcPr>
            <w:tcW w:w="575" w:type="dxa"/>
          </w:tcPr>
          <w:p w14:paraId="291E47B2" w14:textId="77777777" w:rsidR="00F30DA9" w:rsidRDefault="00F3056A">
            <w:pPr>
              <w:snapToGrid w:val="0"/>
              <w:jc w:val="both"/>
              <w:rPr>
                <w:sz w:val="18"/>
                <w:szCs w:val="18"/>
                <w:lang w:eastAsia="zh-CN"/>
              </w:rPr>
            </w:pPr>
            <w:r>
              <w:rPr>
                <w:sz w:val="18"/>
                <w:szCs w:val="18"/>
                <w:lang w:eastAsia="zh-CN"/>
              </w:rPr>
              <w:t>2</w:t>
            </w:r>
          </w:p>
        </w:tc>
        <w:tc>
          <w:tcPr>
            <w:tcW w:w="3887" w:type="dxa"/>
          </w:tcPr>
          <w:p w14:paraId="09B1460B" w14:textId="77777777" w:rsidR="00F30DA9" w:rsidRDefault="00F3056A">
            <w:pPr>
              <w:snapToGrid w:val="0"/>
              <w:jc w:val="both"/>
              <w:rPr>
                <w:rFonts w:eastAsia="DengXian"/>
                <w:sz w:val="20"/>
                <w:szCs w:val="20"/>
                <w:lang w:eastAsia="zh-CN"/>
              </w:rPr>
            </w:pPr>
            <w:r>
              <w:rPr>
                <w:rFonts w:eastAsia="DengXian"/>
                <w:sz w:val="20"/>
                <w:szCs w:val="20"/>
                <w:lang w:eastAsia="zh-CN"/>
              </w:rPr>
              <w:t>R1-2206455: Draft CR (NEC)</w:t>
            </w:r>
          </w:p>
          <w:p w14:paraId="70D8C752" w14:textId="77777777" w:rsidR="00F30DA9" w:rsidRDefault="00F3056A">
            <w:pPr>
              <w:snapToGrid w:val="0"/>
              <w:jc w:val="both"/>
              <w:rPr>
                <w:rFonts w:eastAsia="DengXian"/>
                <w:sz w:val="20"/>
                <w:szCs w:val="20"/>
                <w:lang w:eastAsia="zh-CN"/>
              </w:rPr>
            </w:pPr>
            <w:r>
              <w:rPr>
                <w:rFonts w:eastAsia="DengXian"/>
                <w:sz w:val="20"/>
                <w:szCs w:val="20"/>
                <w:lang w:eastAsia="zh-CN"/>
              </w:rPr>
              <w:t>R1-2206456: Discussion paper (NEC)</w:t>
            </w:r>
          </w:p>
          <w:p w14:paraId="47637EE3" w14:textId="77777777" w:rsidR="00F30DA9" w:rsidRDefault="00F30DA9">
            <w:pPr>
              <w:snapToGrid w:val="0"/>
              <w:jc w:val="both"/>
              <w:rPr>
                <w:rFonts w:eastAsia="DengXian"/>
                <w:sz w:val="20"/>
                <w:szCs w:val="20"/>
                <w:lang w:eastAsia="zh-CN"/>
              </w:rPr>
            </w:pPr>
          </w:p>
          <w:p w14:paraId="4F07AC19" w14:textId="77777777" w:rsidR="00F30DA9" w:rsidRDefault="00F3056A">
            <w:pPr>
              <w:snapToGrid w:val="0"/>
              <w:jc w:val="both"/>
              <w:rPr>
                <w:rFonts w:eastAsia="DengXian"/>
                <w:sz w:val="20"/>
                <w:szCs w:val="20"/>
                <w:lang w:eastAsia="zh-CN"/>
              </w:rPr>
            </w:pPr>
            <w:r>
              <w:rPr>
                <w:rFonts w:eastAsia="DengXian"/>
                <w:b/>
                <w:bCs/>
                <w:sz w:val="20"/>
                <w:szCs w:val="20"/>
                <w:lang w:eastAsia="zh-CN"/>
              </w:rPr>
              <w:t>Brief Description</w:t>
            </w:r>
            <w:r>
              <w:rPr>
                <w:rFonts w:eastAsia="DengXian"/>
                <w:sz w:val="20"/>
                <w:szCs w:val="20"/>
                <w:lang w:eastAsia="zh-CN"/>
              </w:rPr>
              <w:t>: TPC application window for PDCCH repetition.</w:t>
            </w:r>
          </w:p>
          <w:p w14:paraId="7462088E" w14:textId="77777777" w:rsidR="00F30DA9" w:rsidRDefault="00F30DA9">
            <w:pPr>
              <w:snapToGrid w:val="0"/>
              <w:jc w:val="both"/>
              <w:rPr>
                <w:rFonts w:eastAsia="DengXian"/>
                <w:sz w:val="20"/>
                <w:szCs w:val="20"/>
                <w:lang w:eastAsia="zh-CN"/>
              </w:rPr>
            </w:pPr>
          </w:p>
          <w:p w14:paraId="6FEF28BE" w14:textId="77777777" w:rsidR="00F30DA9" w:rsidRDefault="00F3056A">
            <w:pPr>
              <w:snapToGrid w:val="0"/>
              <w:jc w:val="both"/>
              <w:rPr>
                <w:rFonts w:eastAsia="DengXian"/>
                <w:sz w:val="20"/>
                <w:szCs w:val="20"/>
                <w:lang w:eastAsia="zh-CN"/>
              </w:rPr>
            </w:pPr>
            <w:r>
              <w:rPr>
                <w:rFonts w:eastAsia="DengXian"/>
                <w:color w:val="3333FF"/>
                <w:sz w:val="20"/>
                <w:szCs w:val="20"/>
                <w:lang w:eastAsia="zh-CN"/>
              </w:rPr>
              <w:t xml:space="preserve">Moderator’s initial assessment: It seems unnecessary as TPC application window is 38.213 Sections 7.1.1, 7.2.1, and 7.3.1 mentions “after a </w:t>
            </w:r>
            <w:r>
              <w:rPr>
                <w:rFonts w:eastAsia="DengXian"/>
                <w:color w:val="FF0000"/>
                <w:sz w:val="20"/>
                <w:szCs w:val="20"/>
                <w:lang w:eastAsia="zh-CN"/>
              </w:rPr>
              <w:t>last symbol</w:t>
            </w:r>
            <w:r>
              <w:rPr>
                <w:rFonts w:eastAsia="DengXian"/>
                <w:color w:val="3333FF"/>
                <w:sz w:val="20"/>
                <w:szCs w:val="20"/>
                <w:lang w:eastAsia="zh-CN"/>
              </w:rPr>
              <w:t xml:space="preserve"> of a corresponding PDCCH reception” and the beginning of Section 7 mentions “the end of the PDCCH reception is the end of the PDCCH candidate that ends later” </w:t>
            </w:r>
          </w:p>
        </w:tc>
        <w:tc>
          <w:tcPr>
            <w:tcW w:w="4299" w:type="dxa"/>
          </w:tcPr>
          <w:p w14:paraId="44FAF649" w14:textId="77777777" w:rsidR="00F30DA9" w:rsidRDefault="00F3056A">
            <w:pPr>
              <w:snapToGrid w:val="0"/>
              <w:jc w:val="both"/>
              <w:rPr>
                <w:rFonts w:eastAsia="DengXian"/>
                <w:sz w:val="18"/>
                <w:szCs w:val="18"/>
                <w:lang w:eastAsia="zh-CN"/>
              </w:rPr>
            </w:pPr>
            <w:r>
              <w:rPr>
                <w:rFonts w:eastAsia="DengXian" w:hint="eastAsia"/>
                <w:b/>
                <w:sz w:val="18"/>
                <w:szCs w:val="18"/>
                <w:lang w:eastAsia="zh-CN"/>
              </w:rPr>
              <w:t>N</w:t>
            </w:r>
            <w:r>
              <w:rPr>
                <w:rFonts w:eastAsia="DengXian"/>
                <w:b/>
                <w:sz w:val="18"/>
                <w:szCs w:val="18"/>
                <w:lang w:eastAsia="zh-CN"/>
              </w:rPr>
              <w:t xml:space="preserve">EC: </w:t>
            </w:r>
            <w:r>
              <w:rPr>
                <w:rFonts w:eastAsia="DengXian"/>
                <w:sz w:val="18"/>
                <w:szCs w:val="18"/>
                <w:lang w:eastAsia="zh-CN"/>
              </w:rPr>
              <w:t>Support to discuss.</w:t>
            </w:r>
          </w:p>
          <w:p w14:paraId="6AC732B2" w14:textId="77777777" w:rsidR="00F30DA9" w:rsidRDefault="00F3056A">
            <w:pPr>
              <w:snapToGrid w:val="0"/>
              <w:ind w:leftChars="100" w:left="220"/>
              <w:jc w:val="both"/>
              <w:rPr>
                <w:rFonts w:eastAsia="DengXian"/>
                <w:sz w:val="18"/>
                <w:szCs w:val="18"/>
                <w:lang w:eastAsia="zh-CN"/>
              </w:rPr>
            </w:pPr>
            <w:r>
              <w:rPr>
                <w:rFonts w:eastAsia="DengXian"/>
                <w:sz w:val="18"/>
                <w:szCs w:val="18"/>
                <w:lang w:eastAsia="zh-CN"/>
              </w:rPr>
              <w:t>As we discussed in [</w:t>
            </w:r>
            <w:hyperlink r:id="rId8" w:history="1">
              <w:r>
                <w:rPr>
                  <w:rStyle w:val="Hyperlink"/>
                  <w:sz w:val="18"/>
                  <w:szCs w:val="20"/>
                  <w:lang w:eastAsia="zh-CN"/>
                </w:rPr>
                <w:t>R1-2206456</w:t>
              </w:r>
            </w:hyperlink>
            <w:r>
              <w:rPr>
                <w:rFonts w:eastAsia="DengXian"/>
                <w:sz w:val="18"/>
                <w:szCs w:val="18"/>
                <w:lang w:eastAsia="zh-CN"/>
              </w:rPr>
              <w:t>], the  issue is that: two PDCCH repetitions may locate in different TPC application widows (application window 1 and application widow 2 for different uplink scheduling), as shown in following figure, in this case, which application widow should the TPC carried in the  two PDCCH repetitions be applied to?</w:t>
            </w:r>
          </w:p>
          <w:bookmarkStart w:id="2" w:name="OLE_LINK4"/>
          <w:bookmarkStart w:id="3" w:name="OLE_LINK3"/>
          <w:p w14:paraId="76F0D13E" w14:textId="77777777" w:rsidR="00F30DA9" w:rsidRDefault="00F3056A">
            <w:pPr>
              <w:snapToGrid w:val="0"/>
              <w:jc w:val="center"/>
              <w:rPr>
                <w:sz w:val="20"/>
                <w:szCs w:val="20"/>
                <w:lang w:eastAsia="zh-CN"/>
              </w:rPr>
            </w:pPr>
            <w:r>
              <w:rPr>
                <w:rFonts w:eastAsiaTheme="minorEastAsia"/>
              </w:rPr>
              <w:object w:dxaOrig="3444" w:dyaOrig="2268" w14:anchorId="4F181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13.25pt" o:ole="">
                  <v:imagedata r:id="rId9" o:title=""/>
                </v:shape>
                <o:OLEObject Type="Embed" ProgID="Visio.Drawing.11" ShapeID="_x0000_i1025" DrawAspect="Content" ObjectID="_1722652355" r:id="rId10"/>
              </w:object>
            </w:r>
            <w:bookmarkEnd w:id="2"/>
            <w:bookmarkEnd w:id="3"/>
          </w:p>
          <w:p w14:paraId="0F983E06" w14:textId="77777777" w:rsidR="00F30DA9" w:rsidRDefault="00F3056A">
            <w:pPr>
              <w:snapToGrid w:val="0"/>
              <w:jc w:val="both"/>
              <w:rPr>
                <w:sz w:val="20"/>
                <w:szCs w:val="20"/>
                <w:lang w:eastAsia="zh-CN"/>
              </w:rPr>
            </w:pPr>
            <w:r>
              <w:rPr>
                <w:sz w:val="20"/>
                <w:szCs w:val="20"/>
                <w:lang w:eastAsia="zh-CN"/>
              </w:rPr>
              <w:lastRenderedPageBreak/>
              <w:t>Google: Agree with FL</w:t>
            </w:r>
          </w:p>
          <w:p w14:paraId="5E902174" w14:textId="77777777" w:rsidR="00F30DA9" w:rsidRDefault="00F3056A">
            <w:pPr>
              <w:snapToGrid w:val="0"/>
              <w:jc w:val="both"/>
              <w:rPr>
                <w:sz w:val="20"/>
                <w:szCs w:val="20"/>
                <w:lang w:eastAsia="zh-CN"/>
              </w:rPr>
            </w:pPr>
            <w:r>
              <w:rPr>
                <w:rFonts w:hint="eastAsia"/>
                <w:sz w:val="20"/>
                <w:szCs w:val="20"/>
                <w:lang w:eastAsia="zh-CN"/>
              </w:rPr>
              <w:t>O</w:t>
            </w:r>
            <w:r>
              <w:rPr>
                <w:sz w:val="20"/>
                <w:szCs w:val="20"/>
                <w:lang w:eastAsia="zh-CN"/>
              </w:rPr>
              <w:t>PPO: We also think the current spec. is unclear on this issue. The spec specifies how to determine the TPC application window (e.g. use the PDCCH ends later), but doesn’t specify how to determine whether a PDCCH candidate with repetition is within the window or not, e.g. , when the first PDCCH candidate is within the window but the second candidate isn’t.  In our understanding, the PDCCH candidate ends later should be used for the determination.</w:t>
            </w:r>
          </w:p>
          <w:p w14:paraId="5A603E99" w14:textId="77777777" w:rsidR="00F30DA9" w:rsidRDefault="00F3056A">
            <w:pPr>
              <w:snapToGrid w:val="0"/>
              <w:jc w:val="both"/>
              <w:rPr>
                <w:sz w:val="20"/>
                <w:szCs w:val="20"/>
                <w:lang w:eastAsia="zh-CN"/>
              </w:rPr>
            </w:pPr>
            <w:r>
              <w:rPr>
                <w:rFonts w:hint="eastAsia"/>
                <w:sz w:val="20"/>
                <w:szCs w:val="20"/>
                <w:lang w:eastAsia="zh-CN"/>
              </w:rPr>
              <w:t>D</w:t>
            </w:r>
            <w:r>
              <w:rPr>
                <w:sz w:val="20"/>
                <w:szCs w:val="20"/>
                <w:lang w:eastAsia="zh-CN"/>
              </w:rPr>
              <w:t xml:space="preserve">OCOMO: support to discuss. We share similar view with OPPO. </w:t>
            </w:r>
            <w:r>
              <w:rPr>
                <w:rFonts w:hint="eastAsia"/>
                <w:sz w:val="20"/>
                <w:szCs w:val="20"/>
                <w:lang w:eastAsia="zh-CN"/>
              </w:rPr>
              <w:t>I</w:t>
            </w:r>
            <w:r>
              <w:rPr>
                <w:sz w:val="20"/>
                <w:szCs w:val="20"/>
                <w:lang w:eastAsia="zh-CN"/>
              </w:rPr>
              <w:t>n our understanding, the issue seems exists when one of the linked PDCCH candidates is within a TPC application window and the other linked PDCCH is out of the TPC application window. Current spec. seems not clear about how TPC is applied in such case.</w:t>
            </w:r>
          </w:p>
          <w:p w14:paraId="394E5D28" w14:textId="77777777" w:rsidR="00F30DA9" w:rsidRDefault="00F30DA9">
            <w:pPr>
              <w:snapToGrid w:val="0"/>
              <w:jc w:val="both"/>
              <w:rPr>
                <w:sz w:val="20"/>
                <w:szCs w:val="20"/>
                <w:lang w:eastAsia="zh-CN"/>
              </w:rPr>
            </w:pPr>
          </w:p>
          <w:p w14:paraId="0E589EC0" w14:textId="77777777" w:rsidR="00F30DA9" w:rsidRDefault="00F3056A">
            <w:pPr>
              <w:snapToGrid w:val="0"/>
              <w:jc w:val="both"/>
              <w:rPr>
                <w:sz w:val="20"/>
                <w:szCs w:val="20"/>
                <w:lang w:eastAsia="zh-CN"/>
              </w:rPr>
            </w:pPr>
            <w:r>
              <w:rPr>
                <w:sz w:val="20"/>
                <w:szCs w:val="20"/>
                <w:lang w:eastAsia="zh-CN"/>
              </w:rPr>
              <w:t>QC: Current spec seems sufficient. Please note that 38.213 already mentions that</w:t>
            </w:r>
          </w:p>
          <w:p w14:paraId="78CEEFB5" w14:textId="77777777" w:rsidR="00F30DA9" w:rsidRDefault="00F3056A">
            <w:pPr>
              <w:pStyle w:val="ListParagraph"/>
              <w:numPr>
                <w:ilvl w:val="0"/>
                <w:numId w:val="1"/>
              </w:numPr>
              <w:snapToGrid w:val="0"/>
              <w:ind w:firstLineChars="0"/>
              <w:rPr>
                <w:sz w:val="20"/>
                <w:szCs w:val="20"/>
                <w:lang w:eastAsia="zh-CN"/>
              </w:rPr>
            </w:pPr>
            <w:r>
              <w:rPr>
                <w:sz w:val="20"/>
                <w:szCs w:val="20"/>
                <w:lang w:eastAsia="zh-CN"/>
              </w:rPr>
              <w:t xml:space="preserve">“sum of TPC command values in a set </w:t>
            </w:r>
            <m:oMath>
              <m:sSub>
                <m:sSubPr>
                  <m:ctrlPr>
                    <w:rPr>
                      <w:rFonts w:ascii="Cambria Math" w:hAnsi="Cambria Math"/>
                      <w:iCs/>
                      <w:sz w:val="20"/>
                      <w:szCs w:val="20"/>
                      <w:lang w:eastAsia="zh-CN"/>
                    </w:rPr>
                  </m:ctrlPr>
                </m:sSubPr>
                <m:e>
                  <m:r>
                    <w:rPr>
                      <w:rFonts w:ascii="Cambria Math" w:hAnsi="Cambria Math"/>
                      <w:sz w:val="20"/>
                      <w:szCs w:val="20"/>
                      <w:lang w:eastAsia="zh-CN"/>
                    </w:rPr>
                    <m:t>D</m:t>
                  </m:r>
                </m:e>
                <m:sub>
                  <m:r>
                    <w:rPr>
                      <w:rFonts w:ascii="Cambria Math"/>
                      <w:sz w:val="20"/>
                      <w:szCs w:val="20"/>
                      <w:lang w:eastAsia="zh-CN"/>
                    </w:rPr>
                    <m:t>i</m:t>
                  </m:r>
                </m:sub>
              </m:sSub>
            </m:oMath>
            <w:r>
              <w:rPr>
                <w:sz w:val="20"/>
                <w:szCs w:val="20"/>
                <w:lang w:eastAsia="zh-CN"/>
              </w:rPr>
              <w:t xml:space="preserve"> of TPC command values with cardinality </w:t>
            </w:r>
            <m:oMath>
              <m:r>
                <m:rPr>
                  <m:nor/>
                </m:rPr>
                <w:rPr>
                  <w:rFonts w:ascii="Freestyle Script" w:hAnsi="Freestyle Script"/>
                  <w:sz w:val="20"/>
                  <w:szCs w:val="20"/>
                  <w:lang w:eastAsia="zh-CN"/>
                </w:rPr>
                <m:t>C</m:t>
              </m:r>
              <m:d>
                <m:dPr>
                  <m:ctrlPr>
                    <w:rPr>
                      <w:rFonts w:ascii="Cambria Math" w:hAnsi="Cambria Math" w:cs="Helvetica"/>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i</m:t>
                      </m:r>
                    </m:sub>
                  </m:sSub>
                </m:e>
              </m:d>
            </m:oMath>
            <w:r>
              <w:rPr>
                <w:sz w:val="20"/>
                <w:szCs w:val="20"/>
                <w:lang w:eastAsia="zh-CN"/>
              </w:rPr>
              <w:t xml:space="preserve"> that the UE </w:t>
            </w:r>
            <w:r>
              <w:rPr>
                <w:color w:val="FF0000"/>
                <w:sz w:val="20"/>
                <w:szCs w:val="20"/>
                <w:lang w:eastAsia="zh-CN"/>
              </w:rPr>
              <w:t>receives</w:t>
            </w:r>
            <w:r>
              <w:rPr>
                <w:sz w:val="20"/>
                <w:szCs w:val="20"/>
                <w:lang w:eastAsia="zh-CN"/>
              </w:rPr>
              <w:t>”</w:t>
            </w:r>
          </w:p>
          <w:p w14:paraId="35CEE94B" w14:textId="77777777" w:rsidR="00F30DA9" w:rsidRDefault="00F3056A">
            <w:pPr>
              <w:pStyle w:val="ListParagraph"/>
              <w:numPr>
                <w:ilvl w:val="0"/>
                <w:numId w:val="1"/>
              </w:numPr>
              <w:snapToGrid w:val="0"/>
              <w:ind w:firstLineChars="0"/>
              <w:rPr>
                <w:sz w:val="20"/>
                <w:szCs w:val="20"/>
                <w:lang w:eastAsia="zh-CN"/>
              </w:rPr>
            </w:pPr>
            <w:r>
              <w:rPr>
                <w:sz w:val="20"/>
                <w:szCs w:val="20"/>
                <w:lang w:eastAsia="zh-CN"/>
              </w:rPr>
              <w:t>“</w:t>
            </w:r>
            <m:oMath>
              <m:sSub>
                <m:sSubPr>
                  <m:ctrlPr>
                    <w:rPr>
                      <w:rFonts w:ascii="Cambria Math" w:hAnsi="Cambria Math"/>
                      <w:iCs/>
                      <w:sz w:val="20"/>
                      <w:szCs w:val="20"/>
                      <w:lang w:eastAsia="zh-CN"/>
                    </w:rPr>
                  </m:ctrlPr>
                </m:sSubPr>
                <m:e>
                  <m:r>
                    <w:rPr>
                      <w:rFonts w:ascii="Cambria Math" w:hAnsi="Cambria Math"/>
                      <w:sz w:val="20"/>
                      <w:szCs w:val="20"/>
                      <w:lang w:eastAsia="zh-CN"/>
                    </w:rPr>
                    <m:t>K</m:t>
                  </m:r>
                </m:e>
                <m:sub>
                  <m:r>
                    <m:rPr>
                      <m:sty m:val="p"/>
                    </m:rPr>
                    <w:rPr>
                      <w:rFonts w:ascii="Cambria Math"/>
                      <w:sz w:val="20"/>
                      <w:szCs w:val="20"/>
                      <w:lang w:eastAsia="zh-CN"/>
                    </w:rPr>
                    <m:t>PUSCH</m:t>
                  </m:r>
                </m:sub>
              </m:sSub>
              <m:r>
                <w:rPr>
                  <w:rFonts w:ascii="Cambria Math" w:hAnsi="Cambria Math"/>
                  <w:sz w:val="20"/>
                  <w:szCs w:val="20"/>
                  <w:lang w:eastAsia="zh-CN"/>
                </w:rPr>
                <m:t>(i)</m:t>
              </m:r>
            </m:oMath>
            <w:r>
              <w:rPr>
                <w:sz w:val="20"/>
                <w:szCs w:val="20"/>
                <w:lang w:eastAsia="zh-CN"/>
              </w:rPr>
              <w:t xml:space="preserve"> is a number of symbols for active UL BWP </w:t>
            </w:r>
            <m:oMath>
              <m:r>
                <w:rPr>
                  <w:rFonts w:ascii="Cambria Math" w:hAnsi="Cambria Math"/>
                  <w:sz w:val="20"/>
                  <w:szCs w:val="20"/>
                  <w:lang w:eastAsia="zh-CN"/>
                </w:rPr>
                <m:t>b</m:t>
              </m:r>
            </m:oMath>
            <w:r>
              <w:rPr>
                <w:iCs/>
                <w:sz w:val="20"/>
                <w:szCs w:val="20"/>
                <w:lang w:eastAsia="zh-CN"/>
              </w:rPr>
              <w:t xml:space="preserve"> </w:t>
            </w:r>
            <w:r>
              <w:rPr>
                <w:sz w:val="20"/>
                <w:szCs w:val="20"/>
                <w:lang w:eastAsia="zh-CN"/>
              </w:rPr>
              <w:t xml:space="preserve">of carrier </w:t>
            </w:r>
            <m:oMath>
              <m:r>
                <w:rPr>
                  <w:rFonts w:ascii="Cambria Math" w:hAnsi="Cambria Math"/>
                  <w:sz w:val="20"/>
                  <w:szCs w:val="20"/>
                  <w:lang w:eastAsia="zh-CN"/>
                </w:rPr>
                <m:t>f</m:t>
              </m:r>
            </m:oMath>
            <w:r>
              <w:rPr>
                <w:iCs/>
                <w:sz w:val="20"/>
                <w:szCs w:val="20"/>
                <w:lang w:eastAsia="zh-CN"/>
              </w:rPr>
              <w:t xml:space="preserve"> of</w:t>
            </w:r>
            <w:r>
              <w:rPr>
                <w:sz w:val="20"/>
                <w:szCs w:val="20"/>
                <w:lang w:eastAsia="zh-CN"/>
              </w:rPr>
              <w:t xml:space="preserve"> serving cell </w:t>
            </w:r>
            <m:oMath>
              <m:r>
                <w:rPr>
                  <w:rFonts w:ascii="Cambria Math" w:hAnsi="Cambria Math"/>
                  <w:sz w:val="20"/>
                  <w:szCs w:val="20"/>
                  <w:lang w:eastAsia="zh-CN"/>
                </w:rPr>
                <m:t>c</m:t>
              </m:r>
            </m:oMath>
            <w:r>
              <w:rPr>
                <w:sz w:val="20"/>
                <w:szCs w:val="20"/>
                <w:lang w:eastAsia="zh-CN"/>
              </w:rPr>
              <w:t xml:space="preserve"> after </w:t>
            </w:r>
            <w:r>
              <w:rPr>
                <w:color w:val="FF0000"/>
                <w:sz w:val="20"/>
                <w:szCs w:val="20"/>
                <w:lang w:eastAsia="zh-CN"/>
              </w:rPr>
              <w:t>a last symbol of a corresponding PDCCH reception</w:t>
            </w:r>
            <w:r>
              <w:rPr>
                <w:sz w:val="20"/>
                <w:szCs w:val="20"/>
                <w:lang w:eastAsia="zh-CN"/>
              </w:rPr>
              <w:t>”</w:t>
            </w:r>
          </w:p>
          <w:p w14:paraId="5DD8A382" w14:textId="77777777" w:rsidR="00F30DA9" w:rsidRDefault="00F3056A">
            <w:pPr>
              <w:pStyle w:val="ListParagraph"/>
              <w:numPr>
                <w:ilvl w:val="0"/>
                <w:numId w:val="1"/>
              </w:numPr>
              <w:snapToGrid w:val="0"/>
              <w:ind w:firstLineChars="0"/>
              <w:rPr>
                <w:sz w:val="20"/>
                <w:szCs w:val="20"/>
                <w:lang w:eastAsia="zh-CN"/>
              </w:rPr>
            </w:pPr>
            <w:r>
              <w:rPr>
                <w:sz w:val="20"/>
                <w:szCs w:val="20"/>
                <w:lang w:eastAsia="zh-CN"/>
              </w:rPr>
              <w:t>PDCCH reception includes both repetitions.</w:t>
            </w:r>
          </w:p>
          <w:p w14:paraId="5B059415" w14:textId="77777777" w:rsidR="00F30DA9" w:rsidRDefault="00F3056A">
            <w:pPr>
              <w:snapToGrid w:val="0"/>
              <w:rPr>
                <w:sz w:val="20"/>
                <w:szCs w:val="20"/>
                <w:lang w:eastAsia="zh-CN"/>
              </w:rPr>
            </w:pPr>
            <w:r>
              <w:rPr>
                <w:sz w:val="20"/>
                <w:szCs w:val="20"/>
                <w:lang w:eastAsia="zh-CN"/>
              </w:rPr>
              <w:t>Hence, it is clear that TPC of the second pair of PDCCH repetitions in the Figure above is applied in window 2 (it is not applied in window 1 as the PDCCH is not fully received yet)</w:t>
            </w:r>
          </w:p>
          <w:p w14:paraId="000ECC04" w14:textId="77777777" w:rsidR="00F30DA9" w:rsidRDefault="00F3056A">
            <w:pPr>
              <w:snapToGrid w:val="0"/>
              <w:jc w:val="both"/>
              <w:rPr>
                <w:rFonts w:eastAsia="Malgun Gothic"/>
                <w:sz w:val="18"/>
                <w:szCs w:val="18"/>
                <w:lang w:eastAsia="ko-KR"/>
              </w:rPr>
            </w:pPr>
            <w:r>
              <w:rPr>
                <w:rFonts w:eastAsia="Malgun Gothic" w:hint="eastAsia"/>
                <w:sz w:val="18"/>
                <w:szCs w:val="18"/>
                <w:lang w:eastAsia="ko-KR"/>
              </w:rPr>
              <w:t xml:space="preserve">Samsung: </w:t>
            </w:r>
            <w:r>
              <w:rPr>
                <w:rFonts w:eastAsia="Malgun Gothic"/>
                <w:sz w:val="18"/>
                <w:szCs w:val="18"/>
                <w:lang w:eastAsia="ko-KR"/>
              </w:rPr>
              <w:t>Agree with FL.</w:t>
            </w:r>
          </w:p>
          <w:p w14:paraId="52B55586" w14:textId="77777777" w:rsidR="00F30DA9" w:rsidRDefault="00F3056A">
            <w:pPr>
              <w:snapToGrid w:val="0"/>
              <w:jc w:val="both"/>
              <w:rPr>
                <w:rFonts w:eastAsia="Malgun Gothic"/>
                <w:sz w:val="18"/>
                <w:szCs w:val="18"/>
                <w:lang w:eastAsia="ko-KR"/>
              </w:rPr>
            </w:pPr>
            <w:r>
              <w:rPr>
                <w:rFonts w:eastAsia="Malgun Gothic"/>
                <w:sz w:val="18"/>
                <w:szCs w:val="18"/>
                <w:lang w:eastAsia="ko-KR"/>
              </w:rPr>
              <w:t>Apple: Agree with FL</w:t>
            </w:r>
          </w:p>
          <w:p w14:paraId="119EC5A2" w14:textId="77777777" w:rsidR="00F30DA9" w:rsidRDefault="00F3056A">
            <w:pPr>
              <w:snapToGrid w:val="0"/>
              <w:jc w:val="both"/>
              <w:rPr>
                <w:rFonts w:eastAsia="Malgun Gothic"/>
                <w:sz w:val="18"/>
                <w:szCs w:val="18"/>
                <w:lang w:eastAsia="ko-KR"/>
              </w:rPr>
            </w:pPr>
            <w:bookmarkStart w:id="4" w:name="OLE_LINK11"/>
            <w:bookmarkStart w:id="5" w:name="OLE_LINK12"/>
            <w:r>
              <w:rPr>
                <w:rFonts w:eastAsia="Malgun Gothic"/>
                <w:b/>
                <w:sz w:val="18"/>
                <w:szCs w:val="18"/>
                <w:lang w:eastAsia="ko-KR"/>
              </w:rPr>
              <w:t>NEC2</w:t>
            </w:r>
            <w:r>
              <w:rPr>
                <w:rFonts w:eastAsia="Malgun Gothic"/>
                <w:sz w:val="18"/>
                <w:szCs w:val="18"/>
                <w:lang w:eastAsia="ko-KR"/>
              </w:rPr>
              <w:t>: We</w:t>
            </w:r>
            <w:bookmarkEnd w:id="4"/>
            <w:bookmarkEnd w:id="5"/>
            <w:r>
              <w:rPr>
                <w:rFonts w:eastAsia="Malgun Gothic"/>
                <w:sz w:val="18"/>
                <w:szCs w:val="18"/>
                <w:lang w:eastAsia="ko-KR"/>
              </w:rPr>
              <w:t xml:space="preserve"> think clear spec description is needed, to reflect the agreement we made (later one as reference PDCCH candidate for TPC command). As Qualcomm mentioned, “</w:t>
            </w:r>
            <m:oMath>
              <m:sSub>
                <m:sSubPr>
                  <m:ctrlPr>
                    <w:rPr>
                      <w:rFonts w:ascii="Cambria Math" w:hAnsi="Cambria Math"/>
                      <w:iCs/>
                      <w:sz w:val="20"/>
                      <w:szCs w:val="20"/>
                      <w:lang w:eastAsia="zh-CN"/>
                    </w:rPr>
                  </m:ctrlPr>
                </m:sSubPr>
                <m:e>
                  <m:r>
                    <w:rPr>
                      <w:rFonts w:ascii="Cambria Math" w:hAnsi="Cambria Math"/>
                      <w:sz w:val="20"/>
                      <w:szCs w:val="20"/>
                      <w:lang w:eastAsia="zh-CN"/>
                    </w:rPr>
                    <m:t>K</m:t>
                  </m:r>
                </m:e>
                <m:sub>
                  <m:r>
                    <m:rPr>
                      <m:sty m:val="p"/>
                    </m:rPr>
                    <w:rPr>
                      <w:rFonts w:ascii="Cambria Math"/>
                      <w:sz w:val="20"/>
                      <w:szCs w:val="20"/>
                      <w:lang w:eastAsia="zh-CN"/>
                    </w:rPr>
                    <m:t>PUSCH</m:t>
                  </m:r>
                </m:sub>
              </m:sSub>
              <m:r>
                <w:rPr>
                  <w:rFonts w:ascii="Cambria Math" w:hAnsi="Cambria Math"/>
                  <w:sz w:val="20"/>
                  <w:szCs w:val="20"/>
                  <w:lang w:eastAsia="zh-CN"/>
                </w:rPr>
                <m:t>(i)</m:t>
              </m:r>
            </m:oMath>
            <w:r>
              <w:rPr>
                <w:rFonts w:eastAsia="Malgun Gothic"/>
                <w:sz w:val="18"/>
                <w:szCs w:val="18"/>
                <w:lang w:eastAsia="ko-KR"/>
              </w:rPr>
              <w:t>” description is clear for TPC window definition, while the ambiguity is on “TPC command values UE receives”, as decoding of PDCCH repetitions is based on UE capability/implementation, it’s possible that UE decodes DCI successfully based on  the first PDCCH repetition. So in our understanding, current spec is not clear enough to reflect “reference PDCCH candidate” .</w:t>
            </w:r>
          </w:p>
          <w:p w14:paraId="131091B3" w14:textId="77777777" w:rsidR="00F30DA9" w:rsidRDefault="00F3056A">
            <w:pPr>
              <w:snapToGrid w:val="0"/>
              <w:jc w:val="both"/>
              <w:rPr>
                <w:rFonts w:eastAsia="Malgun Gothic"/>
                <w:sz w:val="18"/>
                <w:szCs w:val="18"/>
                <w:lang w:eastAsia="ko-KR"/>
              </w:rPr>
            </w:pPr>
            <w:r>
              <w:rPr>
                <w:rFonts w:eastAsia="Malgun Gothic"/>
                <w:sz w:val="18"/>
                <w:szCs w:val="18"/>
                <w:lang w:eastAsia="ko-KR"/>
              </w:rPr>
              <w:t>Lenovo: Agree with FL.</w:t>
            </w:r>
          </w:p>
          <w:p w14:paraId="7DB23C31" w14:textId="77777777" w:rsidR="00F30DA9" w:rsidRDefault="00F3056A">
            <w:pPr>
              <w:snapToGrid w:val="0"/>
              <w:jc w:val="both"/>
              <w:rPr>
                <w:rFonts w:eastAsia="Malgun Gothic"/>
                <w:sz w:val="18"/>
                <w:szCs w:val="18"/>
                <w:lang w:eastAsia="ko-KR"/>
              </w:rPr>
            </w:pPr>
            <w:r>
              <w:rPr>
                <w:rFonts w:eastAsia="DengXian"/>
                <w:sz w:val="18"/>
                <w:szCs w:val="18"/>
                <w:lang w:eastAsia="zh-CN"/>
              </w:rPr>
              <w:t xml:space="preserve">Nokia: nothing critical. </w:t>
            </w:r>
          </w:p>
          <w:p w14:paraId="39BC1E89" w14:textId="77777777" w:rsidR="00F30DA9" w:rsidRDefault="00F3056A">
            <w:pPr>
              <w:snapToGrid w:val="0"/>
              <w:jc w:val="both"/>
              <w:rPr>
                <w:sz w:val="18"/>
                <w:szCs w:val="18"/>
                <w:lang w:eastAsia="zh-CN"/>
              </w:rPr>
            </w:pPr>
            <w:r>
              <w:rPr>
                <w:rFonts w:hint="eastAsia"/>
                <w:sz w:val="18"/>
                <w:szCs w:val="18"/>
                <w:lang w:eastAsia="zh-CN"/>
              </w:rPr>
              <w:t>ZTE: Agree with FL.</w:t>
            </w:r>
          </w:p>
          <w:p w14:paraId="00EC35A1" w14:textId="77777777" w:rsidR="00555CB3" w:rsidRDefault="00555CB3">
            <w:pPr>
              <w:snapToGrid w:val="0"/>
              <w:jc w:val="both"/>
              <w:rPr>
                <w:sz w:val="18"/>
                <w:szCs w:val="18"/>
                <w:lang w:eastAsia="zh-CN"/>
              </w:rPr>
            </w:pPr>
            <w:r>
              <w:rPr>
                <w:sz w:val="18"/>
                <w:szCs w:val="18"/>
                <w:lang w:eastAsia="zh-CN"/>
              </w:rPr>
              <w:t xml:space="preserve">vivo: agree with FL </w:t>
            </w:r>
            <w:r w:rsidR="00A938AA">
              <w:rPr>
                <w:sz w:val="18"/>
                <w:szCs w:val="18"/>
                <w:lang w:eastAsia="zh-CN"/>
              </w:rPr>
              <w:t>assessment</w:t>
            </w:r>
          </w:p>
          <w:p w14:paraId="00D21C63" w14:textId="77777777" w:rsidR="00A938AA" w:rsidRPr="00A938AA" w:rsidRDefault="00A938AA">
            <w:pPr>
              <w:snapToGrid w:val="0"/>
              <w:jc w:val="both"/>
              <w:rPr>
                <w:sz w:val="18"/>
                <w:szCs w:val="18"/>
                <w:lang w:eastAsia="zh-CN"/>
              </w:rPr>
            </w:pPr>
            <w:r>
              <w:rPr>
                <w:rFonts w:hint="eastAsia"/>
                <w:sz w:val="18"/>
                <w:szCs w:val="18"/>
                <w:lang w:eastAsia="zh-CN"/>
              </w:rPr>
              <w:t>CATT: Agree with FL.</w:t>
            </w:r>
          </w:p>
        </w:tc>
      </w:tr>
      <w:tr w:rsidR="00F30DA9" w14:paraId="5C593BDF" w14:textId="77777777" w:rsidTr="00F82B1F">
        <w:trPr>
          <w:trHeight w:val="63"/>
        </w:trPr>
        <w:tc>
          <w:tcPr>
            <w:tcW w:w="575" w:type="dxa"/>
          </w:tcPr>
          <w:p w14:paraId="30C55C7C" w14:textId="77777777" w:rsidR="00F30DA9" w:rsidRDefault="00F3056A">
            <w:pPr>
              <w:snapToGrid w:val="0"/>
              <w:jc w:val="both"/>
              <w:rPr>
                <w:sz w:val="18"/>
                <w:szCs w:val="18"/>
                <w:lang w:eastAsia="zh-CN"/>
              </w:rPr>
            </w:pPr>
            <w:r>
              <w:rPr>
                <w:sz w:val="18"/>
                <w:szCs w:val="18"/>
                <w:lang w:eastAsia="zh-CN"/>
              </w:rPr>
              <w:lastRenderedPageBreak/>
              <w:t>3</w:t>
            </w:r>
          </w:p>
        </w:tc>
        <w:tc>
          <w:tcPr>
            <w:tcW w:w="3887" w:type="dxa"/>
          </w:tcPr>
          <w:p w14:paraId="1E79C5A5" w14:textId="77777777" w:rsidR="00F30DA9" w:rsidRDefault="00F3056A">
            <w:pPr>
              <w:snapToGrid w:val="0"/>
              <w:jc w:val="both"/>
              <w:rPr>
                <w:rFonts w:eastAsia="DengXian"/>
                <w:sz w:val="20"/>
                <w:szCs w:val="20"/>
                <w:lang w:eastAsia="zh-CN"/>
              </w:rPr>
            </w:pPr>
            <w:r>
              <w:rPr>
                <w:rFonts w:eastAsia="DengXian"/>
                <w:sz w:val="20"/>
                <w:szCs w:val="20"/>
                <w:lang w:eastAsia="zh-CN"/>
              </w:rPr>
              <w:t>R1-2206457: Draft CR (NEC)</w:t>
            </w:r>
          </w:p>
          <w:p w14:paraId="40A01CCD" w14:textId="77777777" w:rsidR="00F30DA9" w:rsidRDefault="00F3056A">
            <w:pPr>
              <w:snapToGrid w:val="0"/>
              <w:jc w:val="both"/>
              <w:rPr>
                <w:rFonts w:eastAsia="DengXian"/>
                <w:sz w:val="20"/>
                <w:szCs w:val="20"/>
                <w:lang w:eastAsia="zh-CN"/>
              </w:rPr>
            </w:pPr>
            <w:r>
              <w:rPr>
                <w:rFonts w:eastAsia="DengXian"/>
                <w:sz w:val="20"/>
                <w:szCs w:val="20"/>
                <w:lang w:eastAsia="zh-CN"/>
              </w:rPr>
              <w:t>R1-2206458: Discussion paper (NEC</w:t>
            </w:r>
          </w:p>
          <w:p w14:paraId="597DBC1A" w14:textId="77777777" w:rsidR="00F30DA9" w:rsidRDefault="00F30DA9">
            <w:pPr>
              <w:snapToGrid w:val="0"/>
              <w:jc w:val="both"/>
              <w:rPr>
                <w:rFonts w:eastAsia="DengXian"/>
                <w:sz w:val="20"/>
                <w:szCs w:val="20"/>
                <w:lang w:eastAsia="zh-CN"/>
              </w:rPr>
            </w:pPr>
          </w:p>
          <w:p w14:paraId="47A60883" w14:textId="77777777" w:rsidR="00F30DA9" w:rsidRDefault="00F3056A">
            <w:pPr>
              <w:snapToGrid w:val="0"/>
              <w:jc w:val="both"/>
              <w:rPr>
                <w:rFonts w:eastAsia="DengXian"/>
                <w:sz w:val="20"/>
                <w:szCs w:val="20"/>
                <w:lang w:eastAsia="zh-CN"/>
              </w:rPr>
            </w:pPr>
            <w:r>
              <w:rPr>
                <w:rFonts w:eastAsia="DengXian"/>
                <w:b/>
                <w:bCs/>
                <w:sz w:val="20"/>
                <w:szCs w:val="20"/>
                <w:lang w:eastAsia="zh-CN"/>
              </w:rPr>
              <w:t>Brief Description</w:t>
            </w:r>
            <w:r>
              <w:rPr>
                <w:rFonts w:eastAsia="DengXian"/>
                <w:sz w:val="20"/>
                <w:szCs w:val="20"/>
                <w:lang w:eastAsia="zh-CN"/>
              </w:rPr>
              <w:t xml:space="preserve">: </w:t>
            </w:r>
            <w:r>
              <w:rPr>
                <w:sz w:val="20"/>
                <w:szCs w:val="20"/>
                <w:lang w:eastAsia="zh-CN"/>
              </w:rPr>
              <w:t>DAI value for individual PDCCH candidate overlapping with one of PDCCH repetitions</w:t>
            </w:r>
            <w:r>
              <w:rPr>
                <w:rFonts w:eastAsia="DengXian"/>
                <w:sz w:val="20"/>
                <w:szCs w:val="20"/>
                <w:lang w:eastAsia="zh-CN"/>
              </w:rPr>
              <w:t>.</w:t>
            </w:r>
          </w:p>
          <w:p w14:paraId="47A165FA" w14:textId="77777777" w:rsidR="00F30DA9" w:rsidRDefault="00F30DA9">
            <w:pPr>
              <w:snapToGrid w:val="0"/>
              <w:jc w:val="both"/>
              <w:rPr>
                <w:rFonts w:eastAsia="DengXian"/>
                <w:sz w:val="20"/>
                <w:szCs w:val="20"/>
                <w:lang w:eastAsia="zh-CN"/>
              </w:rPr>
            </w:pPr>
          </w:p>
          <w:p w14:paraId="15D2003D" w14:textId="77777777" w:rsidR="00F30DA9" w:rsidRDefault="00F3056A">
            <w:pPr>
              <w:snapToGrid w:val="0"/>
              <w:jc w:val="both"/>
              <w:rPr>
                <w:rFonts w:eastAsia="DengXian"/>
                <w:sz w:val="20"/>
                <w:szCs w:val="20"/>
                <w:lang w:eastAsia="zh-CN"/>
              </w:rPr>
            </w:pPr>
            <w:r>
              <w:rPr>
                <w:rFonts w:eastAsia="DengXian"/>
                <w:color w:val="3333FF"/>
                <w:sz w:val="20"/>
                <w:szCs w:val="20"/>
                <w:lang w:eastAsia="zh-CN"/>
              </w:rPr>
              <w:t>Moderator’s initial assessment: It seems unnecessary as 38.213 already captures that interpretation of detected DCI (in case of linked candidate overlaps with individual candidate) is based on linked candidate. This is the case for DAI/PRI/timeline and all the other Rel-17 PDCCH repetition rules.</w:t>
            </w:r>
          </w:p>
          <w:p w14:paraId="345FE486" w14:textId="77777777" w:rsidR="00F30DA9" w:rsidRDefault="00F30DA9">
            <w:pPr>
              <w:snapToGrid w:val="0"/>
              <w:jc w:val="both"/>
              <w:rPr>
                <w:rFonts w:eastAsia="DengXian"/>
                <w:sz w:val="20"/>
                <w:szCs w:val="20"/>
                <w:lang w:eastAsia="zh-CN"/>
              </w:rPr>
            </w:pPr>
          </w:p>
        </w:tc>
        <w:tc>
          <w:tcPr>
            <w:tcW w:w="4299" w:type="dxa"/>
          </w:tcPr>
          <w:p w14:paraId="5DCEC3A4" w14:textId="77777777" w:rsidR="00F30DA9" w:rsidRDefault="00F3056A">
            <w:pPr>
              <w:snapToGrid w:val="0"/>
              <w:jc w:val="both"/>
              <w:rPr>
                <w:rFonts w:eastAsia="DengXian"/>
                <w:sz w:val="18"/>
                <w:szCs w:val="18"/>
                <w:lang w:eastAsia="zh-CN"/>
              </w:rPr>
            </w:pPr>
            <w:r>
              <w:rPr>
                <w:rFonts w:eastAsia="DengXian" w:hint="eastAsia"/>
                <w:b/>
                <w:sz w:val="18"/>
                <w:szCs w:val="18"/>
                <w:lang w:eastAsia="zh-CN"/>
              </w:rPr>
              <w:lastRenderedPageBreak/>
              <w:t>N</w:t>
            </w:r>
            <w:r>
              <w:rPr>
                <w:rFonts w:eastAsia="DengXian"/>
                <w:b/>
                <w:sz w:val="18"/>
                <w:szCs w:val="18"/>
                <w:lang w:eastAsia="zh-CN"/>
              </w:rPr>
              <w:t xml:space="preserve">EC: </w:t>
            </w:r>
            <w:r>
              <w:rPr>
                <w:rFonts w:eastAsia="DengXian"/>
                <w:sz w:val="18"/>
                <w:szCs w:val="18"/>
                <w:lang w:eastAsia="zh-CN"/>
              </w:rPr>
              <w:t>Support to discuss.</w:t>
            </w:r>
          </w:p>
          <w:p w14:paraId="6034580C" w14:textId="77777777" w:rsidR="00F30DA9" w:rsidRDefault="00F3056A">
            <w:pPr>
              <w:snapToGrid w:val="0"/>
              <w:ind w:leftChars="100" w:left="220"/>
              <w:jc w:val="both"/>
              <w:rPr>
                <w:rFonts w:eastAsia="DengXian"/>
                <w:sz w:val="18"/>
                <w:szCs w:val="18"/>
                <w:lang w:eastAsia="zh-CN"/>
              </w:rPr>
            </w:pPr>
            <w:r>
              <w:rPr>
                <w:rFonts w:eastAsia="DengXian"/>
                <w:sz w:val="18"/>
                <w:szCs w:val="18"/>
                <w:lang w:eastAsia="zh-CN"/>
              </w:rPr>
              <w:t>As we discussed in [</w:t>
            </w:r>
            <w:bookmarkStart w:id="6" w:name="OLE_LINK1"/>
            <w:bookmarkStart w:id="7" w:name="OLE_LINK2"/>
            <w:r>
              <w:fldChar w:fldCharType="begin"/>
            </w:r>
            <w:r>
              <w:rPr>
                <w:sz w:val="20"/>
                <w:szCs w:val="20"/>
                <w:lang w:eastAsia="zh-CN"/>
              </w:rPr>
              <w:instrText xml:space="preserve"> HYPERLINK "Https://www.3gpp.org/ftp/tsg_ran/WG1_RL1/TSGR1_110/Docs/R1-2206458.zip" </w:instrText>
            </w:r>
            <w:r>
              <w:fldChar w:fldCharType="separate"/>
            </w:r>
            <w:r>
              <w:rPr>
                <w:rStyle w:val="Hyperlink"/>
                <w:sz w:val="18"/>
                <w:szCs w:val="20"/>
                <w:lang w:eastAsia="zh-CN"/>
              </w:rPr>
              <w:t>R1-2206458</w:t>
            </w:r>
            <w:r>
              <w:rPr>
                <w:rStyle w:val="Hyperlink"/>
                <w:sz w:val="18"/>
                <w:szCs w:val="20"/>
                <w:lang w:eastAsia="zh-CN"/>
              </w:rPr>
              <w:fldChar w:fldCharType="end"/>
            </w:r>
            <w:bookmarkEnd w:id="6"/>
            <w:bookmarkEnd w:id="7"/>
            <w:r>
              <w:rPr>
                <w:rFonts w:eastAsia="DengXian"/>
                <w:sz w:val="18"/>
                <w:szCs w:val="18"/>
                <w:lang w:eastAsia="zh-CN"/>
              </w:rPr>
              <w:t xml:space="preserve">], interpretation of </w:t>
            </w:r>
            <w:r>
              <w:rPr>
                <w:rFonts w:eastAsia="DengXian"/>
                <w:sz w:val="18"/>
                <w:szCs w:val="18"/>
                <w:lang w:eastAsia="zh-CN"/>
              </w:rPr>
              <w:lastRenderedPageBreak/>
              <w:t>detected DCI is based on repetition rule, but the repetition rule is not applied for DAI generation based on current spec. In other words, DAI generation is based on Rel-15/16 rule, but interpretation is based on Rel-17 rule, there will be mismatch, as shown in following figure. DAI (c3,t2) for individual PDCCH is generated based on Rel-15/16 rule (i.e. based on second monitoring occasion), but the value will be interpreted based on Rel-17 rule (i.e. based on first monitoring occasion), the HARQ-ACK codebook generation will be error.</w:t>
            </w:r>
          </w:p>
          <w:tbl>
            <w:tblPr>
              <w:tblStyle w:val="TableGrid"/>
              <w:tblW w:w="0" w:type="auto"/>
              <w:tblInd w:w="70" w:type="dxa"/>
              <w:tblLook w:val="04A0" w:firstRow="1" w:lastRow="0" w:firstColumn="1" w:lastColumn="0" w:noHBand="0" w:noVBand="1"/>
            </w:tblPr>
            <w:tblGrid>
              <w:gridCol w:w="976"/>
              <w:gridCol w:w="1778"/>
              <w:gridCol w:w="1249"/>
            </w:tblGrid>
            <w:tr w:rsidR="00F30DA9" w14:paraId="4603A1E1" w14:textId="77777777">
              <w:tc>
                <w:tcPr>
                  <w:tcW w:w="976" w:type="dxa"/>
                  <w:tcBorders>
                    <w:top w:val="single" w:sz="4" w:space="0" w:color="auto"/>
                    <w:left w:val="single" w:sz="4" w:space="0" w:color="auto"/>
                    <w:bottom w:val="single" w:sz="4" w:space="0" w:color="auto"/>
                    <w:right w:val="single" w:sz="4" w:space="0" w:color="auto"/>
                  </w:tcBorders>
                </w:tcPr>
                <w:p w14:paraId="5322ACA9" w14:textId="77777777" w:rsidR="00F30DA9" w:rsidRDefault="00F30DA9">
                  <w:pPr>
                    <w:pStyle w:val="ListParagraph"/>
                    <w:ind w:firstLineChars="0" w:firstLine="0"/>
                    <w:rPr>
                      <w:color w:val="1F497D"/>
                      <w:sz w:val="18"/>
                      <w:szCs w:val="18"/>
                      <w:lang w:eastAsia="zh-CN"/>
                    </w:rPr>
                  </w:pPr>
                </w:p>
              </w:tc>
              <w:tc>
                <w:tcPr>
                  <w:tcW w:w="1175" w:type="dxa"/>
                  <w:tcBorders>
                    <w:top w:val="single" w:sz="4" w:space="0" w:color="auto"/>
                    <w:left w:val="single" w:sz="4" w:space="0" w:color="auto"/>
                    <w:bottom w:val="single" w:sz="4" w:space="0" w:color="auto"/>
                    <w:right w:val="single" w:sz="4" w:space="0" w:color="auto"/>
                  </w:tcBorders>
                </w:tcPr>
                <w:p w14:paraId="7446A33D" w14:textId="77777777" w:rsidR="00F30DA9" w:rsidRDefault="00F3056A">
                  <w:pPr>
                    <w:pStyle w:val="ListParagraph"/>
                    <w:tabs>
                      <w:tab w:val="right" w:pos="2661"/>
                    </w:tabs>
                    <w:ind w:firstLineChars="0" w:firstLine="0"/>
                    <w:rPr>
                      <w:color w:val="1F497D"/>
                      <w:sz w:val="18"/>
                      <w:szCs w:val="18"/>
                      <w:lang w:eastAsia="zh-CN"/>
                    </w:rPr>
                  </w:pPr>
                  <w:r>
                    <w:rPr>
                      <w:rFonts w:hint="eastAsia"/>
                      <w:color w:val="1F497D"/>
                      <w:sz w:val="18"/>
                      <w:szCs w:val="18"/>
                      <w:lang w:eastAsia="zh-CN"/>
                    </w:rPr>
                    <w:t>DAI geneartion</w:t>
                  </w:r>
                  <w:r>
                    <w:rPr>
                      <w:rFonts w:hint="eastAsia"/>
                      <w:color w:val="1F497D"/>
                      <w:sz w:val="18"/>
                      <w:szCs w:val="18"/>
                      <w:lang w:eastAsia="zh-CN"/>
                    </w:rPr>
                    <w:tab/>
                  </w:r>
                </w:p>
              </w:tc>
              <w:tc>
                <w:tcPr>
                  <w:tcW w:w="1852" w:type="dxa"/>
                  <w:tcBorders>
                    <w:top w:val="single" w:sz="4" w:space="0" w:color="auto"/>
                    <w:left w:val="single" w:sz="4" w:space="0" w:color="auto"/>
                    <w:bottom w:val="single" w:sz="4" w:space="0" w:color="auto"/>
                    <w:right w:val="single" w:sz="4" w:space="0" w:color="auto"/>
                  </w:tcBorders>
                </w:tcPr>
                <w:p w14:paraId="54F13ED0" w14:textId="77777777" w:rsidR="00F30DA9" w:rsidRDefault="00F3056A">
                  <w:pPr>
                    <w:pStyle w:val="ListParagraph"/>
                    <w:ind w:firstLineChars="0" w:firstLine="0"/>
                    <w:rPr>
                      <w:color w:val="1F497D"/>
                      <w:sz w:val="18"/>
                      <w:szCs w:val="18"/>
                      <w:lang w:eastAsia="zh-CN"/>
                    </w:rPr>
                  </w:pPr>
                  <w:r>
                    <w:rPr>
                      <w:rFonts w:hint="eastAsia"/>
                      <w:color w:val="1F497D"/>
                      <w:sz w:val="18"/>
                      <w:szCs w:val="18"/>
                      <w:lang w:eastAsia="zh-CN"/>
                    </w:rPr>
                    <w:t>DAI interpretation</w:t>
                  </w:r>
                </w:p>
              </w:tc>
            </w:tr>
            <w:tr w:rsidR="00F30DA9" w14:paraId="432BF17D" w14:textId="77777777">
              <w:tc>
                <w:tcPr>
                  <w:tcW w:w="976" w:type="dxa"/>
                  <w:tcBorders>
                    <w:top w:val="single" w:sz="4" w:space="0" w:color="auto"/>
                    <w:left w:val="single" w:sz="4" w:space="0" w:color="auto"/>
                    <w:bottom w:val="single" w:sz="4" w:space="0" w:color="auto"/>
                    <w:right w:val="single" w:sz="4" w:space="0" w:color="auto"/>
                  </w:tcBorders>
                </w:tcPr>
                <w:p w14:paraId="1466194C" w14:textId="77777777" w:rsidR="00F30DA9" w:rsidRDefault="00F3056A">
                  <w:pPr>
                    <w:pStyle w:val="ListParagraph"/>
                    <w:ind w:firstLineChars="0" w:firstLine="0"/>
                    <w:rPr>
                      <w:color w:val="1F497D"/>
                      <w:sz w:val="18"/>
                      <w:szCs w:val="18"/>
                      <w:lang w:eastAsia="zh-CN"/>
                    </w:rPr>
                  </w:pPr>
                  <w:r>
                    <w:rPr>
                      <w:rFonts w:hint="eastAsia"/>
                      <w:color w:val="1F497D"/>
                      <w:sz w:val="18"/>
                      <w:szCs w:val="18"/>
                      <w:lang w:eastAsia="zh-CN"/>
                    </w:rPr>
                    <w:t>Current procedure</w:t>
                  </w:r>
                </w:p>
              </w:tc>
              <w:tc>
                <w:tcPr>
                  <w:tcW w:w="1175" w:type="dxa"/>
                  <w:tcBorders>
                    <w:top w:val="single" w:sz="4" w:space="0" w:color="auto"/>
                    <w:left w:val="single" w:sz="4" w:space="0" w:color="auto"/>
                    <w:bottom w:val="single" w:sz="4" w:space="0" w:color="auto"/>
                    <w:right w:val="single" w:sz="4" w:space="0" w:color="auto"/>
                  </w:tcBorders>
                </w:tcPr>
                <w:p w14:paraId="2BE522F2" w14:textId="77777777" w:rsidR="00F30DA9" w:rsidRDefault="00F3056A">
                  <w:pPr>
                    <w:pStyle w:val="ListParagraph"/>
                    <w:ind w:firstLineChars="0" w:firstLine="0"/>
                    <w:rPr>
                      <w:color w:val="1F497D"/>
                      <w:sz w:val="18"/>
                      <w:szCs w:val="18"/>
                      <w:lang w:eastAsia="zh-CN"/>
                    </w:rPr>
                  </w:pPr>
                  <w:r>
                    <w:rPr>
                      <w:rFonts w:hint="eastAsia"/>
                      <w:color w:val="FF0000"/>
                      <w:sz w:val="18"/>
                      <w:szCs w:val="18"/>
                      <w:lang w:eastAsia="zh-CN"/>
                    </w:rPr>
                    <w:t>Rel-15/16 rule</w:t>
                  </w:r>
                </w:p>
              </w:tc>
              <w:tc>
                <w:tcPr>
                  <w:tcW w:w="1852" w:type="dxa"/>
                  <w:tcBorders>
                    <w:top w:val="single" w:sz="4" w:space="0" w:color="auto"/>
                    <w:left w:val="single" w:sz="4" w:space="0" w:color="auto"/>
                    <w:bottom w:val="single" w:sz="4" w:space="0" w:color="auto"/>
                    <w:right w:val="single" w:sz="4" w:space="0" w:color="auto"/>
                  </w:tcBorders>
                </w:tcPr>
                <w:p w14:paraId="107A6972" w14:textId="77777777" w:rsidR="00F30DA9" w:rsidRDefault="00F3056A">
                  <w:pPr>
                    <w:pStyle w:val="ListParagraph"/>
                    <w:ind w:firstLineChars="0" w:firstLine="0"/>
                    <w:rPr>
                      <w:color w:val="00B050"/>
                      <w:sz w:val="18"/>
                      <w:szCs w:val="18"/>
                      <w:lang w:eastAsia="zh-CN"/>
                    </w:rPr>
                  </w:pPr>
                  <w:r>
                    <w:rPr>
                      <w:rFonts w:hint="eastAsia"/>
                      <w:noProof/>
                      <w:sz w:val="18"/>
                      <w:szCs w:val="18"/>
                      <w:lang w:eastAsia="zh-CN"/>
                    </w:rPr>
                    <mc:AlternateContent>
                      <mc:Choice Requires="wps">
                        <w:drawing>
                          <wp:anchor distT="0" distB="0" distL="114300" distR="114300" simplePos="0" relativeHeight="251659264" behindDoc="0" locked="0" layoutInCell="1" allowOverlap="1" wp14:anchorId="6A552BC5" wp14:editId="607D15C8">
                            <wp:simplePos x="0" y="0"/>
                            <wp:positionH relativeFrom="column">
                              <wp:posOffset>-674370</wp:posOffset>
                            </wp:positionH>
                            <wp:positionV relativeFrom="paragraph">
                              <wp:posOffset>114300</wp:posOffset>
                            </wp:positionV>
                            <wp:extent cx="1041400" cy="330200"/>
                            <wp:effectExtent l="0" t="0" r="25400" b="12700"/>
                            <wp:wrapNone/>
                            <wp:docPr id="2" name="矩形 2"/>
                            <wp:cNvGraphicFramePr/>
                            <a:graphic xmlns:a="http://schemas.openxmlformats.org/drawingml/2006/main">
                              <a:graphicData uri="http://schemas.microsoft.com/office/word/2010/wordprocessingShape">
                                <wps:wsp>
                                  <wps:cNvSpPr/>
                                  <wps:spPr>
                                    <a:xfrm>
                                      <a:off x="0" y="0"/>
                                      <a:ext cx="1041400" cy="3302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F4AB86" w14:textId="77777777" w:rsidR="00F30DA9" w:rsidRDefault="00F3056A">
                                        <w:pPr>
                                          <w:jc w:val="center"/>
                                          <w:rPr>
                                            <w:rFonts w:ascii="DengXian" w:eastAsia="DengXian" w:hAnsi="Arial Unicode MS"/>
                                            <w:b/>
                                            <w:color w:val="FF0000"/>
                                            <w:sz w:val="24"/>
                                          </w:rPr>
                                        </w:pPr>
                                        <w:r>
                                          <w:rPr>
                                            <w:rFonts w:hint="eastAsia"/>
                                            <w:b/>
                                            <w:color w:val="FF0000"/>
                                            <w:szCs w:val="20"/>
                                          </w:rPr>
                                          <w:t>Mismatched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A552BC5" id="矩形 2" o:spid="_x0000_s1026" style="position:absolute;left:0;text-align:left;margin-left:-53.1pt;margin-top:9pt;width:82pt;height: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" filled="f" strokecolor="red" strokeweight="1pt">
                            <v:textbox>
                              <w:txbxContent>
                                <w:p w14:paraId="65F4AB86" w14:textId="77777777" w:rsidR="00F30DA9" w:rsidRDefault="00F3056A">
                                  <w:pPr>
                                    <w:jc w:val="center"/>
                                    <w:rPr>
                                      <w:rFonts w:ascii="DengXian" w:eastAsia="DengXian" w:hAnsi="Arial Unicode MS"/>
                                      <w:b/>
                                      <w:color w:val="FF0000"/>
                                      <w:sz w:val="24"/>
                                    </w:rPr>
                                  </w:pPr>
                                  <w:r>
                                    <w:rPr>
                                      <w:rFonts w:hint="eastAsia"/>
                                      <w:b/>
                                      <w:color w:val="FF0000"/>
                                      <w:szCs w:val="20"/>
                                    </w:rPr>
                                    <w:t>Mismatched</w:t>
                                  </w:r>
                                </w:p>
                              </w:txbxContent>
                            </v:textbox>
                          </v:rect>
                        </w:pict>
                      </mc:Fallback>
                    </mc:AlternateContent>
                  </w:r>
                  <w:r>
                    <w:rPr>
                      <w:rFonts w:hint="eastAsia"/>
                      <w:color w:val="00B050"/>
                      <w:sz w:val="18"/>
                      <w:szCs w:val="18"/>
                      <w:lang w:eastAsia="zh-CN"/>
                    </w:rPr>
                    <w:t>Rel-17 repetition rule</w:t>
                  </w:r>
                </w:p>
              </w:tc>
            </w:tr>
            <w:tr w:rsidR="00F30DA9" w14:paraId="7090A38C" w14:textId="77777777">
              <w:tc>
                <w:tcPr>
                  <w:tcW w:w="976" w:type="dxa"/>
                  <w:tcBorders>
                    <w:top w:val="single" w:sz="4" w:space="0" w:color="auto"/>
                    <w:left w:val="single" w:sz="4" w:space="0" w:color="auto"/>
                    <w:bottom w:val="single" w:sz="4" w:space="0" w:color="auto"/>
                    <w:right w:val="single" w:sz="4" w:space="0" w:color="auto"/>
                  </w:tcBorders>
                </w:tcPr>
                <w:p w14:paraId="07DC0F4C" w14:textId="77777777" w:rsidR="00F30DA9" w:rsidRDefault="00F3056A">
                  <w:pPr>
                    <w:pStyle w:val="ListParagraph"/>
                    <w:ind w:firstLineChars="0" w:firstLine="0"/>
                    <w:rPr>
                      <w:color w:val="1F497D"/>
                      <w:sz w:val="18"/>
                      <w:szCs w:val="18"/>
                      <w:lang w:eastAsia="zh-CN"/>
                    </w:rPr>
                  </w:pPr>
                  <w:r>
                    <w:rPr>
                      <w:rFonts w:hint="eastAsia"/>
                      <w:color w:val="1F497D"/>
                      <w:sz w:val="18"/>
                      <w:szCs w:val="18"/>
                      <w:lang w:eastAsia="zh-CN"/>
                    </w:rPr>
                    <w:t xml:space="preserve">Proposal </w:t>
                  </w:r>
                </w:p>
              </w:tc>
              <w:tc>
                <w:tcPr>
                  <w:tcW w:w="1175" w:type="dxa"/>
                  <w:tcBorders>
                    <w:top w:val="single" w:sz="4" w:space="0" w:color="auto"/>
                    <w:left w:val="single" w:sz="4" w:space="0" w:color="auto"/>
                    <w:bottom w:val="single" w:sz="4" w:space="0" w:color="auto"/>
                    <w:right w:val="single" w:sz="4" w:space="0" w:color="auto"/>
                  </w:tcBorders>
                </w:tcPr>
                <w:p w14:paraId="204383A5" w14:textId="77777777" w:rsidR="00F30DA9" w:rsidRDefault="00F3056A">
                  <w:pPr>
                    <w:pStyle w:val="ListParagraph"/>
                    <w:ind w:firstLineChars="0" w:firstLine="0"/>
                    <w:rPr>
                      <w:color w:val="00B050"/>
                      <w:sz w:val="18"/>
                      <w:szCs w:val="18"/>
                      <w:lang w:eastAsia="zh-CN"/>
                    </w:rPr>
                  </w:pPr>
                  <w:r>
                    <w:rPr>
                      <w:rFonts w:hint="eastAsia"/>
                      <w:color w:val="00B050"/>
                      <w:sz w:val="18"/>
                      <w:szCs w:val="18"/>
                      <w:lang w:eastAsia="zh-CN"/>
                    </w:rPr>
                    <w:t>Rel-17 repetition rule</w:t>
                  </w:r>
                </w:p>
              </w:tc>
              <w:tc>
                <w:tcPr>
                  <w:tcW w:w="1852" w:type="dxa"/>
                  <w:tcBorders>
                    <w:top w:val="single" w:sz="4" w:space="0" w:color="auto"/>
                    <w:left w:val="single" w:sz="4" w:space="0" w:color="auto"/>
                    <w:bottom w:val="single" w:sz="4" w:space="0" w:color="auto"/>
                    <w:right w:val="single" w:sz="4" w:space="0" w:color="auto"/>
                  </w:tcBorders>
                </w:tcPr>
                <w:p w14:paraId="591E0AC9" w14:textId="77777777" w:rsidR="00F30DA9" w:rsidRDefault="00F3056A">
                  <w:pPr>
                    <w:pStyle w:val="ListParagraph"/>
                    <w:ind w:firstLineChars="0" w:firstLine="0"/>
                    <w:rPr>
                      <w:color w:val="00B050"/>
                      <w:sz w:val="18"/>
                      <w:szCs w:val="18"/>
                      <w:lang w:eastAsia="zh-CN"/>
                    </w:rPr>
                  </w:pPr>
                  <w:r>
                    <w:rPr>
                      <w:rFonts w:hint="eastAsia"/>
                      <w:color w:val="00B050"/>
                      <w:sz w:val="18"/>
                      <w:szCs w:val="18"/>
                      <w:lang w:eastAsia="zh-CN"/>
                    </w:rPr>
                    <w:t>Rel-17 repetition rule</w:t>
                  </w:r>
                </w:p>
              </w:tc>
            </w:tr>
          </w:tbl>
          <w:p w14:paraId="77DF2C97" w14:textId="77777777" w:rsidR="00F30DA9" w:rsidRDefault="00F30DA9">
            <w:pPr>
              <w:snapToGrid w:val="0"/>
              <w:ind w:leftChars="100" w:left="220"/>
              <w:jc w:val="both"/>
              <w:rPr>
                <w:sz w:val="18"/>
                <w:szCs w:val="18"/>
                <w:lang w:eastAsia="zh-CN"/>
              </w:rPr>
            </w:pPr>
          </w:p>
          <w:p w14:paraId="47BE8B13" w14:textId="77777777" w:rsidR="00F30DA9" w:rsidRDefault="00F3056A">
            <w:pPr>
              <w:snapToGrid w:val="0"/>
              <w:jc w:val="center"/>
              <w:rPr>
                <w:sz w:val="18"/>
                <w:szCs w:val="18"/>
                <w:lang w:eastAsia="zh-CN"/>
              </w:rPr>
            </w:pPr>
            <w:r>
              <w:rPr>
                <w:rFonts w:eastAsiaTheme="minorEastAsia"/>
              </w:rPr>
              <w:object w:dxaOrig="3768" w:dyaOrig="1932" w14:anchorId="39B9851B">
                <v:shape id="_x0000_i1026" type="#_x0000_t75" style="width:189pt;height:96.75pt" o:ole="">
                  <v:imagedata r:id="rId11" o:title=""/>
                </v:shape>
                <o:OLEObject Type="Embed" ProgID="Visio.Drawing.11" ShapeID="_x0000_i1026" DrawAspect="Content" ObjectID="_1722652356" r:id="rId12"/>
              </w:object>
            </w:r>
          </w:p>
          <w:p w14:paraId="73EA393B" w14:textId="77777777" w:rsidR="00F30DA9" w:rsidRDefault="00F30DA9">
            <w:pPr>
              <w:snapToGrid w:val="0"/>
              <w:jc w:val="both"/>
              <w:rPr>
                <w:sz w:val="18"/>
                <w:szCs w:val="18"/>
                <w:lang w:eastAsia="zh-CN"/>
              </w:rPr>
            </w:pPr>
          </w:p>
          <w:p w14:paraId="7BA28AC2" w14:textId="77777777" w:rsidR="00F30DA9" w:rsidRDefault="00F3056A">
            <w:pPr>
              <w:snapToGrid w:val="0"/>
              <w:jc w:val="both"/>
              <w:rPr>
                <w:sz w:val="18"/>
                <w:szCs w:val="18"/>
                <w:lang w:eastAsia="zh-CN"/>
              </w:rPr>
            </w:pPr>
            <w:r>
              <w:rPr>
                <w:sz w:val="18"/>
                <w:szCs w:val="18"/>
                <w:lang w:eastAsia="zh-CN"/>
              </w:rPr>
              <w:t>Google: Agree with FL</w:t>
            </w:r>
          </w:p>
          <w:p w14:paraId="25B23E46" w14:textId="77777777" w:rsidR="00F30DA9" w:rsidRDefault="00F30DA9">
            <w:pPr>
              <w:snapToGrid w:val="0"/>
              <w:jc w:val="both"/>
              <w:rPr>
                <w:sz w:val="18"/>
                <w:szCs w:val="18"/>
                <w:lang w:eastAsia="zh-CN"/>
              </w:rPr>
            </w:pPr>
          </w:p>
          <w:p w14:paraId="420BB867" w14:textId="77777777" w:rsidR="00F30DA9" w:rsidRDefault="00F3056A">
            <w:pPr>
              <w:snapToGrid w:val="0"/>
              <w:jc w:val="both"/>
              <w:rPr>
                <w:sz w:val="18"/>
                <w:szCs w:val="18"/>
                <w:lang w:eastAsia="zh-CN"/>
              </w:rPr>
            </w:pPr>
            <w:r>
              <w:rPr>
                <w:sz w:val="18"/>
                <w:szCs w:val="18"/>
                <w:lang w:eastAsia="zh-CN"/>
              </w:rPr>
              <w:t>QC: Agree with FL.</w:t>
            </w:r>
          </w:p>
          <w:p w14:paraId="56AE315E" w14:textId="77777777" w:rsidR="00F30DA9" w:rsidRDefault="00F3056A">
            <w:pPr>
              <w:snapToGrid w:val="0"/>
              <w:jc w:val="both"/>
              <w:rPr>
                <w:sz w:val="18"/>
                <w:szCs w:val="18"/>
                <w:lang w:eastAsia="zh-CN"/>
              </w:rPr>
            </w:pPr>
            <w:r>
              <w:rPr>
                <w:sz w:val="18"/>
                <w:szCs w:val="18"/>
                <w:lang w:eastAsia="zh-CN"/>
              </w:rPr>
              <w:t>Samsung: Agree with FL.</w:t>
            </w:r>
          </w:p>
          <w:p w14:paraId="73A8B6D7" w14:textId="77777777" w:rsidR="00F30DA9" w:rsidRDefault="00F3056A">
            <w:pPr>
              <w:snapToGrid w:val="0"/>
              <w:jc w:val="both"/>
              <w:rPr>
                <w:rFonts w:eastAsia="Malgun Gothic"/>
                <w:sz w:val="18"/>
                <w:szCs w:val="18"/>
                <w:lang w:eastAsia="ko-KR"/>
              </w:rPr>
            </w:pPr>
            <w:r>
              <w:rPr>
                <w:rFonts w:eastAsia="Malgun Gothic"/>
                <w:b/>
                <w:sz w:val="18"/>
                <w:szCs w:val="18"/>
                <w:lang w:eastAsia="ko-KR"/>
              </w:rPr>
              <w:t>NEC2</w:t>
            </w:r>
            <w:r>
              <w:rPr>
                <w:rFonts w:eastAsia="Malgun Gothic"/>
                <w:sz w:val="18"/>
                <w:szCs w:val="18"/>
                <w:lang w:eastAsia="ko-KR"/>
              </w:rPr>
              <w:t>: To clarify more, the issue is mainly on DAI description in TS, as DAI value is related to PDCCH monitoring occasion, and for PDCCH repetition, a union of PDCCH monitoring occasions is applied, so there is no issue for DAI value and DAI interpretation based on Rel-17 interpretation rule. While for the individual PDCCH candidate overlapping with PDCCH repetition, the PDCCH monitoring occasion is not changed (e.g. in above figure, second PDCCH monitoring occasion is for the individual PDCCH candidate), then if we follow the Rel-17 interpretation rule, the DAI value in individual candidate should also denote the union or the first PDCCH monitoring occasion but not the second PDCCH monitoring occasion. Actually, the DAI in individual PDCCH candidate should follow same rule as PDCCH repetitions (so union monitoring occasion is applied for PDCCH repetition, then it should also be applied to the individual PDCCH candidate), otherwise, the Rel-17 interpretation rule will break. The related TS description is also listed for convenience.</w:t>
            </w:r>
          </w:p>
          <w:tbl>
            <w:tblPr>
              <w:tblStyle w:val="TableGrid"/>
              <w:tblW w:w="0" w:type="auto"/>
              <w:tblLook w:val="04A0" w:firstRow="1" w:lastRow="0" w:firstColumn="1" w:lastColumn="0" w:noHBand="0" w:noVBand="1"/>
            </w:tblPr>
            <w:tblGrid>
              <w:gridCol w:w="4073"/>
            </w:tblGrid>
            <w:tr w:rsidR="00F30DA9" w14:paraId="4FDAC75B" w14:textId="77777777">
              <w:tc>
                <w:tcPr>
                  <w:tcW w:w="4073" w:type="dxa"/>
                </w:tcPr>
                <w:p w14:paraId="2A7B5230" w14:textId="77777777" w:rsidR="00F30DA9" w:rsidRDefault="00F3056A">
                  <w:pPr>
                    <w:rPr>
                      <w:sz w:val="13"/>
                      <w:szCs w:val="20"/>
                      <w:lang w:eastAsia="zh-CN"/>
                    </w:rPr>
                  </w:pPr>
                  <w:r>
                    <w:rPr>
                      <w:rFonts w:eastAsiaTheme="minorHAnsi" w:hint="eastAsia"/>
                      <w:sz w:val="13"/>
                      <w:szCs w:val="20"/>
                      <w:lang w:eastAsia="ko-KR"/>
                    </w:rPr>
                    <w:t>In the remaining of this clause, when a PDCCH reception by a UE includes two PDCCH candidates from corresponding search space sets, as described in clause 10.1</w:t>
                  </w:r>
                  <w:r>
                    <w:rPr>
                      <w:rFonts w:eastAsiaTheme="minorHAnsi" w:cs="Times New Roman" w:hint="eastAsia"/>
                      <w:sz w:val="13"/>
                      <w:szCs w:val="20"/>
                      <w:lang w:eastAsia="ko-KR"/>
                    </w:rPr>
                    <w:t> </w:t>
                  </w:r>
                </w:p>
                <w:p w14:paraId="580CCD7C" w14:textId="77777777" w:rsidR="00F30DA9" w:rsidRDefault="00F3056A">
                  <w:pPr>
                    <w:pStyle w:val="b1"/>
                    <w:ind w:left="568" w:hanging="284"/>
                    <w:rPr>
                      <w:rFonts w:ascii="Times New Roman" w:hAnsi="Times New Roman" w:cs="Times New Roman"/>
                      <w:sz w:val="13"/>
                      <w:szCs w:val="20"/>
                    </w:rPr>
                  </w:pPr>
                  <w:r w:rsidRPr="00555CB3">
                    <w:rPr>
                      <w:rFonts w:asciiTheme="minorHAnsi" w:eastAsiaTheme="minorHAnsi" w:hAnsiTheme="minorHAnsi" w:cs="Times New Roman" w:hint="eastAsia"/>
                      <w:sz w:val="13"/>
                      <w:szCs w:val="20"/>
                    </w:rPr>
                    <w:t>-</w:t>
                  </w:r>
                  <w:r w:rsidRPr="00555CB3">
                    <w:rPr>
                      <w:rFonts w:asciiTheme="minorHAnsi" w:eastAsiaTheme="minorHAnsi" w:hAnsiTheme="minorHAnsi" w:cs="Times New Roman" w:hint="eastAsia"/>
                      <w:sz w:val="13"/>
                      <w:szCs w:val="20"/>
                    </w:rPr>
                    <w:tab/>
                  </w:r>
                  <w:r>
                    <w:rPr>
                      <w:rFonts w:asciiTheme="minorHAnsi" w:eastAsiaTheme="minorHAnsi" w:hAnsiTheme="minorHAnsi" w:cs="Times New Roman" w:hint="eastAsia"/>
                      <w:sz w:val="13"/>
                      <w:szCs w:val="20"/>
                      <w:highlight w:val="green"/>
                      <w:lang w:eastAsia="ko-KR"/>
                    </w:rPr>
                    <w:t>a</w:t>
                  </w:r>
                  <w:r w:rsidRPr="00555CB3">
                    <w:rPr>
                      <w:rFonts w:asciiTheme="minorHAnsi" w:eastAsiaTheme="minorHAnsi" w:hAnsiTheme="minorHAnsi" w:cs="Times New Roman" w:hint="eastAsia"/>
                      <w:sz w:val="13"/>
                      <w:szCs w:val="20"/>
                      <w:highlight w:val="green"/>
                      <w:lang w:eastAsia="ko-KR"/>
                    </w:rPr>
                    <w:t xml:space="preserve"> PDCCH </w:t>
                  </w:r>
                  <w:r>
                    <w:rPr>
                      <w:rFonts w:asciiTheme="minorHAnsi" w:eastAsiaTheme="minorHAnsi" w:hAnsiTheme="minorHAnsi" w:cs="Times New Roman" w:hint="eastAsia"/>
                      <w:sz w:val="13"/>
                      <w:szCs w:val="20"/>
                      <w:highlight w:val="green"/>
                      <w:lang w:eastAsia="ko-KR"/>
                    </w:rPr>
                    <w:t>monitoring occasion is the union of the PDCCH monitoring occasions for the two PDCCH candidates</w:t>
                  </w:r>
                  <w:r w:rsidRPr="00555CB3">
                    <w:rPr>
                      <w:rFonts w:asciiTheme="minorHAnsi" w:eastAsiaTheme="minorHAnsi" w:hAnsiTheme="minorHAnsi" w:cstheme="minorHAnsi" w:hint="eastAsia"/>
                      <w:sz w:val="13"/>
                      <w:szCs w:val="20"/>
                    </w:rPr>
                    <w:t> </w:t>
                  </w:r>
                </w:p>
                <w:p w14:paraId="7E33E3E9" w14:textId="77777777" w:rsidR="00F30DA9" w:rsidRDefault="00F3056A">
                  <w:pPr>
                    <w:pStyle w:val="b1"/>
                    <w:ind w:left="568" w:hanging="284"/>
                    <w:rPr>
                      <w:rFonts w:ascii="Times New Roman" w:hAnsi="Times New Roman" w:cs="Times New Roman"/>
                      <w:sz w:val="13"/>
                      <w:szCs w:val="20"/>
                    </w:rPr>
                  </w:pPr>
                  <w:r w:rsidRPr="00555CB3">
                    <w:rPr>
                      <w:rFonts w:asciiTheme="minorHAnsi" w:eastAsiaTheme="minorHAnsi" w:hAnsiTheme="minorHAnsi" w:cs="Times New Roman" w:hint="eastAsia"/>
                      <w:sz w:val="13"/>
                      <w:szCs w:val="20"/>
                    </w:rPr>
                    <w:t>-</w:t>
                  </w:r>
                  <w:r w:rsidRPr="00555CB3">
                    <w:rPr>
                      <w:rFonts w:asciiTheme="minorHAnsi" w:eastAsiaTheme="minorHAnsi" w:hAnsiTheme="minorHAnsi" w:cs="Times New Roman" w:hint="eastAsia"/>
                      <w:sz w:val="13"/>
                      <w:szCs w:val="20"/>
                    </w:rPr>
                    <w:tab/>
                  </w:r>
                  <w:r w:rsidRPr="00555CB3">
                    <w:rPr>
                      <w:rFonts w:asciiTheme="minorHAnsi" w:eastAsiaTheme="minorHAnsi" w:hAnsiTheme="minorHAnsi" w:cs="Times New Roman" w:hint="eastAsia"/>
                      <w:sz w:val="13"/>
                      <w:szCs w:val="20"/>
                      <w:lang w:eastAsia="ko-KR"/>
                    </w:rPr>
                    <w:t xml:space="preserve">the start of the PDCCH reception is the start of the earlier </w:t>
                  </w:r>
                  <w:r w:rsidRPr="00555CB3">
                    <w:rPr>
                      <w:rFonts w:asciiTheme="minorHAnsi" w:eastAsiaTheme="minorHAnsi" w:hAnsiTheme="minorHAnsi" w:cs="Times New Roman" w:hint="eastAsia"/>
                      <w:sz w:val="13"/>
                      <w:szCs w:val="20"/>
                      <w:lang w:eastAsia="ko-KR"/>
                    </w:rPr>
                    <w:lastRenderedPageBreak/>
                    <w:t>PDCCH candidate</w:t>
                  </w:r>
                  <w:r w:rsidRPr="00555CB3">
                    <w:rPr>
                      <w:rFonts w:asciiTheme="minorHAnsi" w:eastAsiaTheme="minorHAnsi" w:hAnsiTheme="minorHAnsi" w:cstheme="minorHAnsi" w:hint="eastAsia"/>
                      <w:sz w:val="13"/>
                      <w:szCs w:val="20"/>
                    </w:rPr>
                    <w:t> </w:t>
                  </w:r>
                </w:p>
                <w:p w14:paraId="27BB67FE" w14:textId="77777777" w:rsidR="00F30DA9" w:rsidRDefault="00F3056A">
                  <w:pPr>
                    <w:pStyle w:val="b1"/>
                    <w:ind w:left="568" w:hanging="284"/>
                    <w:rPr>
                      <w:rFonts w:ascii="Times New Roman" w:hAnsi="Times New Roman" w:cs="Times New Roman"/>
                      <w:sz w:val="13"/>
                      <w:szCs w:val="20"/>
                    </w:rPr>
                  </w:pPr>
                  <w:r w:rsidRPr="00555CB3">
                    <w:rPr>
                      <w:rFonts w:asciiTheme="minorHAnsi" w:eastAsiaTheme="minorHAnsi" w:hAnsiTheme="minorHAnsi" w:cs="Times New Roman" w:hint="eastAsia"/>
                      <w:sz w:val="13"/>
                      <w:szCs w:val="20"/>
                    </w:rPr>
                    <w:t>-</w:t>
                  </w:r>
                  <w:r w:rsidRPr="00555CB3">
                    <w:rPr>
                      <w:rFonts w:asciiTheme="minorHAnsi" w:eastAsiaTheme="minorHAnsi" w:hAnsiTheme="minorHAnsi" w:cs="Times New Roman" w:hint="eastAsia"/>
                      <w:sz w:val="13"/>
                      <w:szCs w:val="20"/>
                    </w:rPr>
                    <w:tab/>
                  </w:r>
                  <w:r w:rsidRPr="00555CB3">
                    <w:rPr>
                      <w:rFonts w:asciiTheme="minorHAnsi" w:eastAsiaTheme="minorHAnsi" w:hAnsiTheme="minorHAnsi" w:cs="Times New Roman" w:hint="eastAsia"/>
                      <w:sz w:val="13"/>
                      <w:szCs w:val="20"/>
                      <w:lang w:eastAsia="ko-KR"/>
                    </w:rPr>
                    <w:t xml:space="preserve">the end of the PDCCH reception </w:t>
                  </w:r>
                  <w:r>
                    <w:rPr>
                      <w:rFonts w:asciiTheme="minorHAnsi" w:eastAsiaTheme="minorHAnsi" w:hAnsiTheme="minorHAnsi" w:cs="Times New Roman" w:hint="eastAsia"/>
                      <w:sz w:val="13"/>
                      <w:szCs w:val="20"/>
                      <w:lang w:eastAsia="ko-KR"/>
                    </w:rPr>
                    <w:t>is</w:t>
                  </w:r>
                  <w:r w:rsidRPr="00555CB3">
                    <w:rPr>
                      <w:rFonts w:asciiTheme="minorHAnsi" w:eastAsiaTheme="minorHAnsi" w:hAnsiTheme="minorHAnsi" w:cs="Times New Roman" w:hint="eastAsia"/>
                      <w:sz w:val="13"/>
                      <w:szCs w:val="20"/>
                      <w:lang w:eastAsia="ko-KR"/>
                    </w:rPr>
                    <w:t xml:space="preserve"> the end of the PDCCH candidate</w:t>
                  </w:r>
                  <w:r>
                    <w:rPr>
                      <w:rFonts w:asciiTheme="minorHAnsi" w:eastAsiaTheme="minorHAnsi" w:hAnsiTheme="minorHAnsi" w:cs="Times New Roman" w:hint="eastAsia"/>
                      <w:sz w:val="13"/>
                      <w:szCs w:val="20"/>
                      <w:lang w:eastAsia="ko-KR"/>
                    </w:rPr>
                    <w:t xml:space="preserve"> that ends later</w:t>
                  </w:r>
                  <w:r>
                    <w:rPr>
                      <w:rFonts w:asciiTheme="minorHAnsi" w:eastAsiaTheme="minorHAnsi" w:hAnsiTheme="minorHAnsi" w:cstheme="minorHAnsi" w:hint="eastAsia"/>
                      <w:sz w:val="13"/>
                      <w:szCs w:val="20"/>
                    </w:rPr>
                    <w:t> </w:t>
                  </w:r>
                </w:p>
                <w:p w14:paraId="5B9148F9" w14:textId="77777777" w:rsidR="00F30DA9" w:rsidRDefault="00F3056A">
                  <w:pPr>
                    <w:rPr>
                      <w:rFonts w:ascii="SimSun" w:hAnsi="SimSun" w:cs="SimSun"/>
                      <w:sz w:val="18"/>
                      <w:szCs w:val="24"/>
                      <w:lang w:eastAsia="zh-CN"/>
                    </w:rPr>
                  </w:pPr>
                  <w:r>
                    <w:rPr>
                      <w:rFonts w:hint="eastAsia"/>
                      <w:sz w:val="13"/>
                      <w:szCs w:val="20"/>
                      <w:lang w:eastAsia="zh-CN"/>
                    </w:rPr>
                    <w:t>…</w:t>
                  </w:r>
                  <w:r>
                    <w:rPr>
                      <w:rFonts w:hint="eastAsia"/>
                      <w:sz w:val="13"/>
                      <w:szCs w:val="20"/>
                      <w:lang w:eastAsia="zh-CN"/>
                    </w:rPr>
                    <w:t> </w:t>
                  </w:r>
                </w:p>
                <w:p w14:paraId="6FA96028" w14:textId="77777777" w:rsidR="00F30DA9" w:rsidRDefault="00F3056A">
                  <w:pPr>
                    <w:snapToGrid w:val="0"/>
                    <w:jc w:val="both"/>
                    <w:rPr>
                      <w:rFonts w:eastAsia="Malgun Gothic"/>
                      <w:sz w:val="18"/>
                      <w:szCs w:val="18"/>
                      <w:lang w:eastAsia="ko-KR"/>
                    </w:rPr>
                  </w:pPr>
                  <w:r>
                    <w:rPr>
                      <w:rFonts w:hint="eastAsia"/>
                      <w:sz w:val="13"/>
                      <w:szCs w:val="20"/>
                      <w:lang w:eastAsia="zh-CN"/>
                    </w:rPr>
                    <w:t xml:space="preserve">A value of the counter downlink assignment indicator (DAI) field in DCI formats denotes the accumulative number of {serving cell, </w:t>
                  </w:r>
                  <w:r>
                    <w:rPr>
                      <w:rFonts w:hint="eastAsia"/>
                      <w:sz w:val="13"/>
                      <w:szCs w:val="20"/>
                      <w:highlight w:val="yellow"/>
                      <w:lang w:eastAsia="zh-CN"/>
                    </w:rPr>
                    <w:t>PDCCH monitoring occasion</w:t>
                  </w:r>
                  <w:r>
                    <w:rPr>
                      <w:rFonts w:hint="eastAsia"/>
                      <w:sz w:val="13"/>
                      <w:szCs w:val="20"/>
                      <w:lang w:eastAsia="zh-CN"/>
                    </w:rPr>
                    <w:t xml:space="preserve">}-pairs in which PDSCH receptions, excluding PDSCH receptions that provide only transport blocks for HARQ processes associated with disabled HARQ-ACK information if </w:t>
                  </w:r>
                  <w:r>
                    <w:rPr>
                      <w:rFonts w:hint="eastAsia"/>
                      <w:i/>
                      <w:iCs/>
                      <w:sz w:val="13"/>
                      <w:szCs w:val="20"/>
                      <w:lang w:eastAsia="zh-CN"/>
                    </w:rPr>
                    <w:t>donwlinkHARQ-FeedbackDisabled</w:t>
                  </w:r>
                  <w:r>
                    <w:rPr>
                      <w:rFonts w:hint="eastAsia"/>
                      <w:sz w:val="13"/>
                      <w:szCs w:val="20"/>
                      <w:lang w:eastAsia="zh-CN"/>
                    </w:rPr>
                    <w:t xml:space="preserve"> is provided, or HARQ-ACK information bits that are not in response for PDSCH receptions, associated with the DCI formats, excluding the SPS activation DCI, </w:t>
                  </w:r>
                  <w:r>
                    <w:rPr>
                      <w:rFonts w:cs="Arial" w:hint="eastAsia"/>
                      <w:sz w:val="13"/>
                      <w:szCs w:val="20"/>
                      <w:lang w:eastAsia="zh-CN"/>
                    </w:rPr>
                    <w:t>is present</w:t>
                  </w:r>
                  <w:r>
                    <w:rPr>
                      <w:rFonts w:hint="eastAsia"/>
                      <w:sz w:val="13"/>
                      <w:szCs w:val="20"/>
                      <w:lang w:eastAsia="zh-CN"/>
                    </w:rPr>
                    <w:t xml:space="preserve"> up to the current serving cell and current PDCCH monitoring occasion</w:t>
                  </w:r>
                </w:p>
              </w:tc>
            </w:tr>
          </w:tbl>
          <w:p w14:paraId="171ECC65" w14:textId="77777777" w:rsidR="00F30DA9" w:rsidRDefault="00F30DA9">
            <w:pPr>
              <w:snapToGrid w:val="0"/>
              <w:jc w:val="both"/>
              <w:rPr>
                <w:rFonts w:eastAsia="Malgun Gothic"/>
                <w:sz w:val="18"/>
                <w:szCs w:val="18"/>
                <w:lang w:eastAsia="ko-KR"/>
              </w:rPr>
            </w:pPr>
          </w:p>
          <w:p w14:paraId="13940C78" w14:textId="77777777" w:rsidR="00F30DA9" w:rsidRDefault="00F30DA9">
            <w:pPr>
              <w:snapToGrid w:val="0"/>
              <w:jc w:val="both"/>
              <w:rPr>
                <w:rFonts w:eastAsia="Malgun Gothic"/>
                <w:sz w:val="18"/>
                <w:szCs w:val="18"/>
                <w:lang w:eastAsia="ko-KR"/>
              </w:rPr>
            </w:pPr>
          </w:p>
          <w:p w14:paraId="31AF1FE7" w14:textId="77777777" w:rsidR="00F30DA9" w:rsidRDefault="00F3056A">
            <w:pPr>
              <w:snapToGrid w:val="0"/>
              <w:jc w:val="both"/>
              <w:rPr>
                <w:sz w:val="18"/>
                <w:szCs w:val="18"/>
                <w:lang w:eastAsia="zh-CN"/>
              </w:rPr>
            </w:pPr>
            <w:r>
              <w:rPr>
                <w:sz w:val="18"/>
                <w:szCs w:val="18"/>
                <w:lang w:eastAsia="zh-CN"/>
              </w:rPr>
              <w:t>LG: Agree with FL</w:t>
            </w:r>
          </w:p>
          <w:p w14:paraId="26679F43" w14:textId="77777777" w:rsidR="00F30DA9" w:rsidRDefault="00F3056A">
            <w:pPr>
              <w:snapToGrid w:val="0"/>
              <w:jc w:val="both"/>
              <w:rPr>
                <w:rFonts w:eastAsia="Malgun Gothic"/>
                <w:sz w:val="18"/>
                <w:szCs w:val="18"/>
                <w:lang w:eastAsia="ko-KR"/>
              </w:rPr>
            </w:pPr>
            <w:r>
              <w:rPr>
                <w:rFonts w:eastAsia="Malgun Gothic"/>
                <w:sz w:val="18"/>
                <w:szCs w:val="18"/>
                <w:lang w:eastAsia="ko-KR"/>
              </w:rPr>
              <w:t>Lenovo: Agree with FL.</w:t>
            </w:r>
          </w:p>
          <w:p w14:paraId="7055859C" w14:textId="77777777" w:rsidR="00F30DA9" w:rsidRDefault="00F3056A">
            <w:pPr>
              <w:snapToGrid w:val="0"/>
              <w:jc w:val="both"/>
              <w:rPr>
                <w:rFonts w:eastAsia="Malgun Gothic"/>
                <w:sz w:val="18"/>
                <w:szCs w:val="18"/>
                <w:lang w:eastAsia="ko-KR"/>
              </w:rPr>
            </w:pPr>
            <w:r>
              <w:rPr>
                <w:sz w:val="18"/>
                <w:szCs w:val="18"/>
                <w:lang w:eastAsia="zh-CN"/>
              </w:rPr>
              <w:t xml:space="preserve">Nokia: </w:t>
            </w:r>
            <w:r>
              <w:rPr>
                <w:rFonts w:eastAsia="Malgun Gothic"/>
                <w:sz w:val="18"/>
                <w:szCs w:val="18"/>
                <w:lang w:eastAsia="ko-KR"/>
              </w:rPr>
              <w:t>Agree with FL.</w:t>
            </w:r>
          </w:p>
          <w:p w14:paraId="1BF39B53" w14:textId="77777777" w:rsidR="00F30DA9" w:rsidRDefault="00F3056A">
            <w:pPr>
              <w:snapToGrid w:val="0"/>
              <w:jc w:val="both"/>
              <w:rPr>
                <w:sz w:val="18"/>
                <w:szCs w:val="18"/>
                <w:lang w:eastAsia="zh-CN"/>
              </w:rPr>
            </w:pPr>
            <w:r>
              <w:rPr>
                <w:rFonts w:hint="eastAsia"/>
                <w:sz w:val="18"/>
                <w:szCs w:val="18"/>
                <w:lang w:eastAsia="zh-CN"/>
              </w:rPr>
              <w:t>ZTE: Agree with FL.</w:t>
            </w:r>
          </w:p>
          <w:p w14:paraId="6B9A771F" w14:textId="77777777" w:rsidR="00260646" w:rsidRDefault="00260646">
            <w:pPr>
              <w:snapToGrid w:val="0"/>
              <w:jc w:val="both"/>
              <w:rPr>
                <w:sz w:val="18"/>
                <w:szCs w:val="18"/>
                <w:lang w:eastAsia="zh-CN"/>
              </w:rPr>
            </w:pPr>
            <w:r>
              <w:rPr>
                <w:sz w:val="18"/>
                <w:szCs w:val="18"/>
                <w:lang w:eastAsia="zh-CN"/>
              </w:rPr>
              <w:t>vivo: agree with FL assessment</w:t>
            </w:r>
          </w:p>
          <w:p w14:paraId="1FD8D467" w14:textId="77777777" w:rsidR="00A938AA" w:rsidRDefault="00A938AA">
            <w:pPr>
              <w:snapToGrid w:val="0"/>
              <w:jc w:val="both"/>
              <w:rPr>
                <w:sz w:val="18"/>
                <w:szCs w:val="18"/>
                <w:lang w:eastAsia="zh-CN"/>
              </w:rPr>
            </w:pPr>
            <w:r>
              <w:rPr>
                <w:rFonts w:hint="eastAsia"/>
                <w:sz w:val="18"/>
                <w:szCs w:val="18"/>
                <w:lang w:eastAsia="zh-CN"/>
              </w:rPr>
              <w:t>CATT: Agree with FL.</w:t>
            </w:r>
          </w:p>
        </w:tc>
      </w:tr>
      <w:tr w:rsidR="00F30DA9" w14:paraId="0C6F98CD" w14:textId="77777777" w:rsidTr="00F82B1F">
        <w:trPr>
          <w:trHeight w:val="63"/>
        </w:trPr>
        <w:tc>
          <w:tcPr>
            <w:tcW w:w="575" w:type="dxa"/>
          </w:tcPr>
          <w:p w14:paraId="665ACCA6" w14:textId="77777777" w:rsidR="00F30DA9" w:rsidRDefault="00F3056A">
            <w:pPr>
              <w:snapToGrid w:val="0"/>
              <w:jc w:val="both"/>
              <w:rPr>
                <w:sz w:val="18"/>
                <w:szCs w:val="18"/>
                <w:lang w:eastAsia="zh-CN"/>
              </w:rPr>
            </w:pPr>
            <w:r>
              <w:rPr>
                <w:sz w:val="18"/>
                <w:szCs w:val="18"/>
                <w:lang w:eastAsia="zh-CN"/>
              </w:rPr>
              <w:lastRenderedPageBreak/>
              <w:t>4</w:t>
            </w:r>
          </w:p>
        </w:tc>
        <w:tc>
          <w:tcPr>
            <w:tcW w:w="3887" w:type="dxa"/>
          </w:tcPr>
          <w:p w14:paraId="4469F90F" w14:textId="77777777" w:rsidR="00F30DA9" w:rsidRDefault="00F3056A">
            <w:pPr>
              <w:snapToGrid w:val="0"/>
              <w:jc w:val="both"/>
              <w:rPr>
                <w:rFonts w:eastAsia="DengXian"/>
                <w:sz w:val="20"/>
                <w:szCs w:val="20"/>
                <w:lang w:eastAsia="zh-CN"/>
              </w:rPr>
            </w:pPr>
            <w:r>
              <w:rPr>
                <w:rFonts w:eastAsia="DengXian"/>
                <w:sz w:val="20"/>
                <w:szCs w:val="20"/>
                <w:lang w:eastAsia="zh-CN"/>
              </w:rPr>
              <w:t>R1-2206724: Draft CR (vivo)</w:t>
            </w:r>
          </w:p>
          <w:p w14:paraId="30849ED9" w14:textId="77777777" w:rsidR="00F30DA9" w:rsidRDefault="00F30DA9">
            <w:pPr>
              <w:snapToGrid w:val="0"/>
              <w:jc w:val="both"/>
              <w:rPr>
                <w:rFonts w:eastAsia="DengXian"/>
                <w:sz w:val="20"/>
                <w:szCs w:val="20"/>
                <w:lang w:eastAsia="zh-CN"/>
              </w:rPr>
            </w:pPr>
          </w:p>
          <w:p w14:paraId="6ACEC1F9" w14:textId="77777777" w:rsidR="00F30DA9" w:rsidRDefault="00F3056A">
            <w:pPr>
              <w:snapToGrid w:val="0"/>
              <w:jc w:val="both"/>
              <w:rPr>
                <w:sz w:val="20"/>
                <w:szCs w:val="20"/>
                <w:lang w:eastAsia="zh-CN"/>
              </w:rPr>
            </w:pPr>
            <w:r>
              <w:rPr>
                <w:rFonts w:eastAsia="DengXian"/>
                <w:b/>
                <w:bCs/>
                <w:sz w:val="20"/>
                <w:szCs w:val="20"/>
                <w:lang w:eastAsia="zh-CN"/>
              </w:rPr>
              <w:t>Brief Description</w:t>
            </w:r>
            <w:r>
              <w:rPr>
                <w:rFonts w:eastAsia="DengXian"/>
                <w:sz w:val="20"/>
                <w:szCs w:val="20"/>
                <w:lang w:eastAsia="zh-CN"/>
              </w:rPr>
              <w:t xml:space="preserve">: </w:t>
            </w:r>
            <w:r>
              <w:rPr>
                <w:sz w:val="20"/>
                <w:szCs w:val="20"/>
                <w:lang w:eastAsia="zh-CN"/>
              </w:rPr>
              <w:t>If only one of two linked SS sets is monitored due to searchspace set group switching, no PDCCH repetition should be assumed.</w:t>
            </w:r>
          </w:p>
          <w:p w14:paraId="18F450D1" w14:textId="77777777" w:rsidR="00F30DA9" w:rsidRDefault="00F30DA9">
            <w:pPr>
              <w:snapToGrid w:val="0"/>
              <w:jc w:val="both"/>
              <w:rPr>
                <w:rFonts w:eastAsia="DengXian"/>
                <w:sz w:val="20"/>
                <w:szCs w:val="20"/>
                <w:lang w:eastAsia="zh-CN"/>
              </w:rPr>
            </w:pPr>
          </w:p>
          <w:p w14:paraId="6FCD1001" w14:textId="77777777" w:rsidR="00F30DA9" w:rsidRDefault="00F3056A">
            <w:pPr>
              <w:snapToGrid w:val="0"/>
              <w:jc w:val="both"/>
              <w:rPr>
                <w:rFonts w:eastAsia="DengXian"/>
                <w:sz w:val="20"/>
                <w:szCs w:val="20"/>
                <w:lang w:eastAsia="zh-CN"/>
              </w:rPr>
            </w:pPr>
            <w:r>
              <w:rPr>
                <w:rFonts w:eastAsia="DengXian"/>
                <w:color w:val="3333FF"/>
                <w:sz w:val="20"/>
                <w:szCs w:val="20"/>
                <w:lang w:eastAsia="zh-CN"/>
              </w:rPr>
              <w:t>Moderator’s initial assessment: Discuss in RAN1 #110.</w:t>
            </w:r>
          </w:p>
        </w:tc>
        <w:tc>
          <w:tcPr>
            <w:tcW w:w="4299" w:type="dxa"/>
          </w:tcPr>
          <w:p w14:paraId="28EBEB67" w14:textId="77777777" w:rsidR="00F30DA9" w:rsidRDefault="00F3056A">
            <w:pPr>
              <w:snapToGrid w:val="0"/>
              <w:jc w:val="both"/>
              <w:rPr>
                <w:rFonts w:eastAsia="DengXian"/>
                <w:sz w:val="18"/>
                <w:szCs w:val="18"/>
                <w:lang w:eastAsia="zh-CN"/>
              </w:rPr>
            </w:pPr>
            <w:r>
              <w:rPr>
                <w:rFonts w:eastAsia="DengXian" w:hint="eastAsia"/>
                <w:b/>
                <w:sz w:val="18"/>
                <w:szCs w:val="18"/>
                <w:lang w:eastAsia="zh-CN"/>
              </w:rPr>
              <w:t>N</w:t>
            </w:r>
            <w:r>
              <w:rPr>
                <w:rFonts w:eastAsia="DengXian"/>
                <w:b/>
                <w:sz w:val="18"/>
                <w:szCs w:val="18"/>
                <w:lang w:eastAsia="zh-CN"/>
              </w:rPr>
              <w:t xml:space="preserve">EC: </w:t>
            </w:r>
            <w:r>
              <w:rPr>
                <w:rFonts w:eastAsia="DengXian"/>
                <w:sz w:val="18"/>
                <w:szCs w:val="18"/>
                <w:lang w:eastAsia="zh-CN"/>
              </w:rPr>
              <w:t>Fine to discuss.</w:t>
            </w:r>
          </w:p>
          <w:p w14:paraId="7DB29DC3" w14:textId="77777777" w:rsidR="00F30DA9" w:rsidRDefault="00F3056A">
            <w:pPr>
              <w:snapToGrid w:val="0"/>
              <w:jc w:val="both"/>
              <w:rPr>
                <w:sz w:val="18"/>
                <w:szCs w:val="18"/>
                <w:lang w:eastAsia="zh-CN"/>
              </w:rPr>
            </w:pPr>
            <w:r>
              <w:rPr>
                <w:sz w:val="18"/>
                <w:szCs w:val="18"/>
                <w:lang w:eastAsia="zh-CN"/>
              </w:rPr>
              <w:t>Google: We do not think this needs to be discussed. Based on our understanding, SSSG is an NR-U feature and current NR-U does not support mTRP.</w:t>
            </w:r>
          </w:p>
          <w:p w14:paraId="485B4FC1" w14:textId="77777777" w:rsidR="00F30DA9" w:rsidRDefault="00F3056A">
            <w:pPr>
              <w:snapToGrid w:val="0"/>
              <w:jc w:val="both"/>
              <w:rPr>
                <w:sz w:val="18"/>
                <w:szCs w:val="18"/>
                <w:lang w:eastAsia="zh-CN"/>
              </w:rPr>
            </w:pPr>
            <w:r>
              <w:rPr>
                <w:rFonts w:hint="eastAsia"/>
                <w:sz w:val="18"/>
                <w:szCs w:val="18"/>
                <w:lang w:eastAsia="zh-CN"/>
              </w:rPr>
              <w:t>O</w:t>
            </w:r>
            <w:r>
              <w:rPr>
                <w:sz w:val="18"/>
                <w:szCs w:val="18"/>
                <w:lang w:eastAsia="zh-CN"/>
              </w:rPr>
              <w:t xml:space="preserve">PPO: </w:t>
            </w:r>
            <w:r>
              <w:rPr>
                <w:rFonts w:hint="eastAsia"/>
                <w:sz w:val="18"/>
                <w:szCs w:val="18"/>
                <w:lang w:eastAsia="zh-CN"/>
              </w:rPr>
              <w:t xml:space="preserve"> </w:t>
            </w:r>
            <w:r>
              <w:rPr>
                <w:sz w:val="18"/>
                <w:szCs w:val="18"/>
                <w:lang w:eastAsia="zh-CN"/>
              </w:rPr>
              <w:t xml:space="preserve">We agree with google. </w:t>
            </w:r>
          </w:p>
          <w:p w14:paraId="720F7A26" w14:textId="77777777" w:rsidR="00F30DA9" w:rsidRDefault="00F3056A">
            <w:pPr>
              <w:snapToGrid w:val="0"/>
              <w:jc w:val="both"/>
              <w:rPr>
                <w:sz w:val="18"/>
                <w:szCs w:val="18"/>
                <w:lang w:eastAsia="zh-CN"/>
              </w:rPr>
            </w:pPr>
            <w:r>
              <w:rPr>
                <w:rFonts w:hint="eastAsia"/>
                <w:sz w:val="18"/>
                <w:szCs w:val="18"/>
                <w:lang w:eastAsia="zh-CN"/>
              </w:rPr>
              <w:t>D</w:t>
            </w:r>
            <w:r>
              <w:rPr>
                <w:sz w:val="18"/>
                <w:szCs w:val="18"/>
                <w:lang w:eastAsia="zh-CN"/>
              </w:rPr>
              <w:t>OCOMO: support to discuss</w:t>
            </w:r>
          </w:p>
          <w:p w14:paraId="56CDF83E" w14:textId="77777777" w:rsidR="00F30DA9" w:rsidRDefault="00F30DA9">
            <w:pPr>
              <w:snapToGrid w:val="0"/>
              <w:jc w:val="both"/>
              <w:rPr>
                <w:sz w:val="18"/>
                <w:szCs w:val="18"/>
                <w:lang w:eastAsia="zh-CN"/>
              </w:rPr>
            </w:pPr>
          </w:p>
          <w:p w14:paraId="36B946DA" w14:textId="77777777" w:rsidR="00F30DA9" w:rsidRDefault="00F3056A">
            <w:pPr>
              <w:snapToGrid w:val="0"/>
              <w:jc w:val="both"/>
              <w:rPr>
                <w:sz w:val="18"/>
                <w:szCs w:val="18"/>
                <w:lang w:eastAsia="zh-CN"/>
              </w:rPr>
            </w:pPr>
            <w:r>
              <w:rPr>
                <w:sz w:val="18"/>
                <w:szCs w:val="18"/>
                <w:lang w:eastAsia="zh-CN"/>
              </w:rPr>
              <w:t>QC: Support to discuss. Based on previous conclusion, SSSG is applicable to PDCCH repetition feature.</w:t>
            </w:r>
          </w:p>
          <w:p w14:paraId="7CDFFB59" w14:textId="77777777" w:rsidR="00F30DA9" w:rsidRDefault="00F3056A">
            <w:pPr>
              <w:snapToGrid w:val="0"/>
              <w:jc w:val="both"/>
              <w:rPr>
                <w:sz w:val="18"/>
                <w:szCs w:val="18"/>
                <w:lang w:eastAsia="zh-CN"/>
              </w:rPr>
            </w:pPr>
            <w:r>
              <w:rPr>
                <w:sz w:val="18"/>
                <w:szCs w:val="18"/>
                <w:lang w:eastAsia="zh-CN"/>
              </w:rPr>
              <w:t>Samsung: Clarification for this issue is helpful.</w:t>
            </w:r>
          </w:p>
          <w:p w14:paraId="37BA8396" w14:textId="77777777" w:rsidR="00F30DA9" w:rsidRDefault="00F3056A">
            <w:pPr>
              <w:snapToGrid w:val="0"/>
              <w:jc w:val="both"/>
              <w:rPr>
                <w:sz w:val="18"/>
                <w:szCs w:val="18"/>
                <w:lang w:eastAsia="zh-CN"/>
              </w:rPr>
            </w:pPr>
            <w:r>
              <w:rPr>
                <w:sz w:val="18"/>
                <w:szCs w:val="18"/>
                <w:lang w:eastAsia="zh-CN"/>
              </w:rPr>
              <w:t xml:space="preserve">Apple: We are open to discuss. But we first need to agree on whether we support SSSG switching together with the PDCCH repetition. If supported, that is the restriction. </w:t>
            </w:r>
          </w:p>
          <w:p w14:paraId="0956EDE2" w14:textId="77777777" w:rsidR="00F30DA9" w:rsidRDefault="00F3056A">
            <w:pPr>
              <w:snapToGrid w:val="0"/>
              <w:jc w:val="both"/>
              <w:rPr>
                <w:sz w:val="18"/>
                <w:szCs w:val="18"/>
                <w:lang w:eastAsia="zh-CN"/>
              </w:rPr>
            </w:pPr>
            <w:r>
              <w:rPr>
                <w:sz w:val="18"/>
                <w:szCs w:val="18"/>
                <w:lang w:eastAsia="zh-CN"/>
              </w:rPr>
              <w:t>LG: same view with Apple</w:t>
            </w:r>
          </w:p>
          <w:p w14:paraId="66F0A927" w14:textId="77777777" w:rsidR="00F30DA9" w:rsidRDefault="00F3056A">
            <w:pPr>
              <w:snapToGrid w:val="0"/>
              <w:jc w:val="both"/>
              <w:rPr>
                <w:sz w:val="18"/>
                <w:szCs w:val="18"/>
                <w:lang w:eastAsia="zh-CN"/>
              </w:rPr>
            </w:pPr>
            <w:r>
              <w:rPr>
                <w:sz w:val="18"/>
                <w:szCs w:val="18"/>
                <w:lang w:eastAsia="zh-CN"/>
              </w:rPr>
              <w:t>Lenovo: Support to discuss. Clarifying for the application scenario is helpful for aligning understanding.</w:t>
            </w:r>
          </w:p>
          <w:p w14:paraId="399623E5" w14:textId="77777777" w:rsidR="00F30DA9" w:rsidRDefault="00F3056A">
            <w:pPr>
              <w:snapToGrid w:val="0"/>
              <w:jc w:val="both"/>
              <w:rPr>
                <w:sz w:val="18"/>
                <w:szCs w:val="18"/>
                <w:lang w:eastAsia="zh-CN"/>
              </w:rPr>
            </w:pPr>
            <w:r>
              <w:rPr>
                <w:sz w:val="18"/>
                <w:szCs w:val="18"/>
                <w:lang w:eastAsia="zh-CN"/>
              </w:rPr>
              <w:t>Nokia : Ok to discuss</w:t>
            </w:r>
          </w:p>
          <w:p w14:paraId="4FEBE327" w14:textId="77777777" w:rsidR="00F30DA9" w:rsidRDefault="00F3056A">
            <w:pPr>
              <w:snapToGrid w:val="0"/>
              <w:jc w:val="both"/>
              <w:rPr>
                <w:sz w:val="18"/>
                <w:szCs w:val="18"/>
                <w:lang w:eastAsia="zh-CN"/>
              </w:rPr>
            </w:pPr>
            <w:r>
              <w:rPr>
                <w:rFonts w:hint="eastAsia"/>
                <w:sz w:val="18"/>
                <w:szCs w:val="18"/>
                <w:lang w:eastAsia="zh-CN"/>
              </w:rPr>
              <w:t>ZTE: Open to discuss.</w:t>
            </w:r>
          </w:p>
          <w:p w14:paraId="27763CA4" w14:textId="77777777" w:rsidR="00717E7F" w:rsidRDefault="00717E7F">
            <w:pPr>
              <w:snapToGrid w:val="0"/>
              <w:jc w:val="both"/>
              <w:rPr>
                <w:sz w:val="18"/>
                <w:szCs w:val="18"/>
                <w:lang w:eastAsia="zh-CN"/>
              </w:rPr>
            </w:pPr>
            <w:r>
              <w:rPr>
                <w:sz w:val="18"/>
                <w:szCs w:val="18"/>
                <w:lang w:eastAsia="zh-CN"/>
              </w:rPr>
              <w:t>vivo: support to discuss</w:t>
            </w:r>
          </w:p>
          <w:p w14:paraId="7E012183" w14:textId="77777777" w:rsidR="00F30DA9" w:rsidRDefault="00A938AA">
            <w:pPr>
              <w:snapToGrid w:val="0"/>
              <w:jc w:val="both"/>
              <w:rPr>
                <w:sz w:val="18"/>
                <w:szCs w:val="18"/>
                <w:lang w:eastAsia="zh-CN"/>
              </w:rPr>
            </w:pPr>
            <w:r>
              <w:rPr>
                <w:rFonts w:hint="eastAsia"/>
                <w:sz w:val="18"/>
                <w:szCs w:val="18"/>
                <w:lang w:eastAsia="zh-CN"/>
              </w:rPr>
              <w:t>CATT: Support to discuss.</w:t>
            </w:r>
          </w:p>
        </w:tc>
      </w:tr>
      <w:tr w:rsidR="00F30DA9" w14:paraId="1BDF78A0" w14:textId="77777777" w:rsidTr="00F82B1F">
        <w:trPr>
          <w:trHeight w:val="63"/>
        </w:trPr>
        <w:tc>
          <w:tcPr>
            <w:tcW w:w="575" w:type="dxa"/>
          </w:tcPr>
          <w:p w14:paraId="3045ADD7" w14:textId="77777777" w:rsidR="00F30DA9" w:rsidRDefault="00F3056A">
            <w:pPr>
              <w:snapToGrid w:val="0"/>
              <w:jc w:val="both"/>
              <w:rPr>
                <w:sz w:val="18"/>
                <w:szCs w:val="18"/>
                <w:lang w:eastAsia="zh-CN"/>
              </w:rPr>
            </w:pPr>
            <w:r>
              <w:rPr>
                <w:sz w:val="18"/>
                <w:szCs w:val="18"/>
                <w:lang w:eastAsia="zh-CN"/>
              </w:rPr>
              <w:t>5</w:t>
            </w:r>
          </w:p>
        </w:tc>
        <w:tc>
          <w:tcPr>
            <w:tcW w:w="3887" w:type="dxa"/>
          </w:tcPr>
          <w:p w14:paraId="7C2AE1E0" w14:textId="77777777" w:rsidR="00F30DA9" w:rsidRDefault="00F3056A">
            <w:pPr>
              <w:snapToGrid w:val="0"/>
              <w:jc w:val="both"/>
              <w:rPr>
                <w:rFonts w:eastAsia="DengXian"/>
                <w:sz w:val="20"/>
                <w:szCs w:val="20"/>
                <w:lang w:eastAsia="zh-CN"/>
              </w:rPr>
            </w:pPr>
            <w:r>
              <w:rPr>
                <w:rFonts w:eastAsia="DengXian"/>
                <w:sz w:val="20"/>
                <w:szCs w:val="20"/>
                <w:lang w:eastAsia="zh-CN"/>
              </w:rPr>
              <w:t>R1-2206725: Discussion paper (vivo)</w:t>
            </w:r>
          </w:p>
          <w:p w14:paraId="1428473D" w14:textId="77777777" w:rsidR="00F30DA9" w:rsidRDefault="00F30DA9">
            <w:pPr>
              <w:snapToGrid w:val="0"/>
              <w:jc w:val="both"/>
              <w:rPr>
                <w:rFonts w:eastAsia="DengXian"/>
                <w:sz w:val="20"/>
                <w:szCs w:val="20"/>
                <w:lang w:eastAsia="zh-CN"/>
              </w:rPr>
            </w:pPr>
          </w:p>
          <w:p w14:paraId="6841A22F" w14:textId="77777777" w:rsidR="00F30DA9" w:rsidRDefault="00F3056A">
            <w:pPr>
              <w:snapToGrid w:val="0"/>
              <w:jc w:val="both"/>
              <w:rPr>
                <w:sz w:val="20"/>
                <w:szCs w:val="20"/>
                <w:lang w:eastAsia="zh-CN"/>
              </w:rPr>
            </w:pPr>
            <w:r>
              <w:rPr>
                <w:rFonts w:eastAsia="DengXian"/>
                <w:b/>
                <w:bCs/>
                <w:sz w:val="20"/>
                <w:szCs w:val="20"/>
                <w:lang w:eastAsia="zh-CN"/>
              </w:rPr>
              <w:t>Brief Description</w:t>
            </w:r>
            <w:r>
              <w:rPr>
                <w:rFonts w:eastAsia="DengXian"/>
                <w:sz w:val="20"/>
                <w:szCs w:val="20"/>
                <w:lang w:eastAsia="zh-CN"/>
              </w:rPr>
              <w:t xml:space="preserve">: Proposal: </w:t>
            </w:r>
            <w:r>
              <w:rPr>
                <w:sz w:val="20"/>
                <w:szCs w:val="20"/>
                <w:lang w:eastAsia="zh-CN"/>
              </w:rPr>
              <w:t>UE determines whether there is ambiguity between AL8 and AL16 among the PDCCH candidates regardless of PDCCH dropping rule.</w:t>
            </w:r>
          </w:p>
          <w:p w14:paraId="38F7D9AA" w14:textId="77777777" w:rsidR="00F30DA9" w:rsidRDefault="00F30DA9">
            <w:pPr>
              <w:snapToGrid w:val="0"/>
              <w:jc w:val="both"/>
              <w:rPr>
                <w:rFonts w:eastAsia="DengXian"/>
                <w:sz w:val="20"/>
                <w:szCs w:val="20"/>
                <w:lang w:eastAsia="zh-CN"/>
              </w:rPr>
            </w:pPr>
          </w:p>
          <w:p w14:paraId="17661A83" w14:textId="77777777" w:rsidR="00F30DA9" w:rsidRDefault="00F3056A">
            <w:pPr>
              <w:snapToGrid w:val="0"/>
              <w:jc w:val="both"/>
              <w:rPr>
                <w:rFonts w:eastAsia="DengXian"/>
                <w:sz w:val="20"/>
                <w:szCs w:val="20"/>
                <w:lang w:eastAsia="zh-CN"/>
              </w:rPr>
            </w:pPr>
            <w:r>
              <w:rPr>
                <w:rFonts w:eastAsia="DengXian"/>
                <w:color w:val="3333FF"/>
                <w:sz w:val="20"/>
                <w:szCs w:val="20"/>
                <w:lang w:eastAsia="zh-CN"/>
              </w:rPr>
              <w:t xml:space="preserve">Moderator’s initial assessment: It seems unnecessary as the 38.213 already captures that interpretation is based on Rel-17 PDCCH repetition rules. </w:t>
            </w:r>
          </w:p>
        </w:tc>
        <w:tc>
          <w:tcPr>
            <w:tcW w:w="4299" w:type="dxa"/>
          </w:tcPr>
          <w:p w14:paraId="4313DF91" w14:textId="77777777" w:rsidR="00F30DA9" w:rsidRDefault="00F3056A">
            <w:pPr>
              <w:snapToGrid w:val="0"/>
              <w:jc w:val="both"/>
              <w:rPr>
                <w:sz w:val="18"/>
                <w:szCs w:val="18"/>
                <w:lang w:eastAsia="zh-CN"/>
              </w:rPr>
            </w:pPr>
            <w:r>
              <w:rPr>
                <w:sz w:val="18"/>
                <w:szCs w:val="18"/>
                <w:lang w:eastAsia="zh-CN"/>
              </w:rPr>
              <w:t>Google: Agree with FL</w:t>
            </w:r>
          </w:p>
          <w:p w14:paraId="6C749E8E" w14:textId="77777777" w:rsidR="00F30DA9" w:rsidRDefault="00F3056A">
            <w:pPr>
              <w:snapToGrid w:val="0"/>
              <w:jc w:val="both"/>
              <w:rPr>
                <w:sz w:val="18"/>
                <w:szCs w:val="18"/>
                <w:lang w:eastAsia="zh-CN"/>
              </w:rPr>
            </w:pPr>
            <w:r>
              <w:rPr>
                <w:rFonts w:hint="eastAsia"/>
                <w:sz w:val="18"/>
                <w:szCs w:val="18"/>
                <w:lang w:eastAsia="zh-CN"/>
              </w:rPr>
              <w:t>O</w:t>
            </w:r>
            <w:r>
              <w:rPr>
                <w:sz w:val="18"/>
                <w:szCs w:val="18"/>
                <w:lang w:eastAsia="zh-CN"/>
              </w:rPr>
              <w:t xml:space="preserve">PPO: </w:t>
            </w:r>
            <w:r>
              <w:rPr>
                <w:rFonts w:hint="eastAsia"/>
                <w:sz w:val="18"/>
                <w:szCs w:val="18"/>
                <w:lang w:eastAsia="zh-CN"/>
              </w:rPr>
              <w:t>Agree</w:t>
            </w:r>
            <w:r>
              <w:rPr>
                <w:sz w:val="18"/>
                <w:szCs w:val="18"/>
                <w:lang w:eastAsia="zh-CN"/>
              </w:rPr>
              <w:t xml:space="preserve"> with FL.</w:t>
            </w:r>
          </w:p>
          <w:p w14:paraId="50F3A878" w14:textId="77777777" w:rsidR="00F30DA9" w:rsidRDefault="00F3056A">
            <w:pPr>
              <w:snapToGrid w:val="0"/>
              <w:jc w:val="both"/>
              <w:rPr>
                <w:sz w:val="18"/>
                <w:szCs w:val="18"/>
                <w:lang w:eastAsia="zh-CN"/>
              </w:rPr>
            </w:pPr>
            <w:r>
              <w:rPr>
                <w:rFonts w:hint="eastAsia"/>
                <w:sz w:val="18"/>
                <w:szCs w:val="18"/>
                <w:lang w:eastAsia="zh-CN"/>
              </w:rPr>
              <w:t>D</w:t>
            </w:r>
            <w:r>
              <w:rPr>
                <w:sz w:val="18"/>
                <w:szCs w:val="18"/>
                <w:lang w:eastAsia="zh-CN"/>
              </w:rPr>
              <w:t>OCOMO: Agree with FL</w:t>
            </w:r>
          </w:p>
          <w:p w14:paraId="2E92D93D" w14:textId="77777777" w:rsidR="00F30DA9" w:rsidRDefault="00F3056A">
            <w:pPr>
              <w:snapToGrid w:val="0"/>
              <w:jc w:val="both"/>
              <w:rPr>
                <w:sz w:val="18"/>
                <w:szCs w:val="18"/>
                <w:lang w:eastAsia="zh-CN"/>
              </w:rPr>
            </w:pPr>
            <w:r>
              <w:rPr>
                <w:sz w:val="18"/>
                <w:szCs w:val="18"/>
                <w:lang w:eastAsia="zh-CN"/>
              </w:rPr>
              <w:t>QC: Agree with FL.</w:t>
            </w:r>
          </w:p>
          <w:p w14:paraId="52A4C43D" w14:textId="77777777" w:rsidR="00F30DA9" w:rsidRDefault="00F3056A">
            <w:pPr>
              <w:snapToGrid w:val="0"/>
              <w:jc w:val="both"/>
              <w:rPr>
                <w:sz w:val="18"/>
                <w:szCs w:val="18"/>
                <w:lang w:eastAsia="zh-CN"/>
              </w:rPr>
            </w:pPr>
            <w:r>
              <w:rPr>
                <w:sz w:val="18"/>
                <w:szCs w:val="18"/>
                <w:lang w:eastAsia="zh-CN"/>
              </w:rPr>
              <w:t>Samsung: Agree with FL.</w:t>
            </w:r>
          </w:p>
          <w:p w14:paraId="16093227" w14:textId="77777777" w:rsidR="00F30DA9" w:rsidRDefault="00F3056A">
            <w:pPr>
              <w:snapToGrid w:val="0"/>
              <w:jc w:val="both"/>
              <w:rPr>
                <w:sz w:val="18"/>
                <w:szCs w:val="18"/>
                <w:lang w:eastAsia="zh-CN"/>
              </w:rPr>
            </w:pPr>
            <w:r>
              <w:rPr>
                <w:sz w:val="18"/>
                <w:szCs w:val="18"/>
                <w:lang w:eastAsia="zh-CN"/>
              </w:rPr>
              <w:t>Apple: Agree with FL</w:t>
            </w:r>
          </w:p>
          <w:p w14:paraId="79D5BB69" w14:textId="77777777" w:rsidR="00F30DA9" w:rsidRDefault="00F3056A">
            <w:pPr>
              <w:snapToGrid w:val="0"/>
              <w:jc w:val="both"/>
              <w:rPr>
                <w:sz w:val="18"/>
                <w:szCs w:val="18"/>
                <w:lang w:eastAsia="zh-CN"/>
              </w:rPr>
            </w:pPr>
            <w:r>
              <w:rPr>
                <w:sz w:val="18"/>
                <w:szCs w:val="18"/>
                <w:lang w:eastAsia="zh-CN"/>
              </w:rPr>
              <w:t>LG: Agree with FL</w:t>
            </w:r>
          </w:p>
          <w:p w14:paraId="1783A2A8" w14:textId="77777777" w:rsidR="00F30DA9" w:rsidRDefault="00F3056A">
            <w:pPr>
              <w:snapToGrid w:val="0"/>
              <w:jc w:val="both"/>
              <w:rPr>
                <w:sz w:val="18"/>
                <w:szCs w:val="18"/>
                <w:lang w:eastAsia="zh-CN"/>
              </w:rPr>
            </w:pPr>
            <w:r>
              <w:rPr>
                <w:sz w:val="18"/>
                <w:szCs w:val="18"/>
                <w:lang w:eastAsia="zh-CN"/>
              </w:rPr>
              <w:t xml:space="preserve">Lenovo: Agree with FL </w:t>
            </w:r>
          </w:p>
          <w:p w14:paraId="3003D615" w14:textId="77777777" w:rsidR="00F30DA9" w:rsidRDefault="00F3056A">
            <w:pPr>
              <w:snapToGrid w:val="0"/>
              <w:jc w:val="both"/>
              <w:rPr>
                <w:sz w:val="18"/>
                <w:szCs w:val="18"/>
                <w:lang w:eastAsia="zh-CN"/>
              </w:rPr>
            </w:pPr>
            <w:r>
              <w:rPr>
                <w:sz w:val="18"/>
                <w:szCs w:val="18"/>
                <w:lang w:eastAsia="zh-CN"/>
              </w:rPr>
              <w:t>Nokia : Agree with FL</w:t>
            </w:r>
          </w:p>
          <w:p w14:paraId="1E38AF4F" w14:textId="77777777" w:rsidR="00F30DA9" w:rsidRDefault="00F3056A">
            <w:pPr>
              <w:snapToGrid w:val="0"/>
              <w:jc w:val="both"/>
              <w:rPr>
                <w:sz w:val="18"/>
                <w:szCs w:val="18"/>
                <w:lang w:eastAsia="zh-CN"/>
              </w:rPr>
            </w:pPr>
            <w:r>
              <w:rPr>
                <w:rFonts w:hint="eastAsia"/>
                <w:sz w:val="18"/>
                <w:szCs w:val="18"/>
                <w:lang w:eastAsia="zh-CN"/>
              </w:rPr>
              <w:t>ZTE: Agree with FL.</w:t>
            </w:r>
          </w:p>
          <w:p w14:paraId="7FAA2EB4" w14:textId="77777777" w:rsidR="00B33135" w:rsidRDefault="00B33135">
            <w:pPr>
              <w:snapToGrid w:val="0"/>
              <w:jc w:val="both"/>
              <w:rPr>
                <w:sz w:val="18"/>
                <w:szCs w:val="18"/>
                <w:lang w:eastAsia="zh-CN"/>
              </w:rPr>
            </w:pPr>
            <w:r>
              <w:rPr>
                <w:sz w:val="18"/>
                <w:szCs w:val="18"/>
                <w:lang w:eastAsia="zh-CN"/>
              </w:rPr>
              <w:t>vivo: we agree that 38.213 captures that interpretation is based on Rel-17 PDCCH repetition rule, however we believe a conclusion on UE procedure would be good for understanding for implementation people.</w:t>
            </w:r>
          </w:p>
          <w:p w14:paraId="3ECEBAC2" w14:textId="77777777" w:rsidR="00A938AA" w:rsidRDefault="00A938AA">
            <w:pPr>
              <w:snapToGrid w:val="0"/>
              <w:jc w:val="both"/>
              <w:rPr>
                <w:sz w:val="18"/>
                <w:szCs w:val="18"/>
                <w:lang w:eastAsia="zh-CN"/>
              </w:rPr>
            </w:pPr>
            <w:r>
              <w:rPr>
                <w:rFonts w:hint="eastAsia"/>
                <w:sz w:val="18"/>
                <w:szCs w:val="18"/>
                <w:lang w:eastAsia="zh-CN"/>
              </w:rPr>
              <w:t>CATT: Agree with FL.</w:t>
            </w:r>
          </w:p>
        </w:tc>
      </w:tr>
    </w:tbl>
    <w:p w14:paraId="13D2589A" w14:textId="079DC93E" w:rsidR="00983049" w:rsidRDefault="00983049"/>
    <w:p w14:paraId="09754EC1" w14:textId="781B448D" w:rsidR="00353BFE" w:rsidRDefault="00353BFE" w:rsidP="00353BFE">
      <w:pPr>
        <w:pStyle w:val="Heading1unnumbered"/>
        <w:numPr>
          <w:ilvl w:val="0"/>
          <w:numId w:val="4"/>
        </w:numPr>
        <w:tabs>
          <w:tab w:val="num" w:pos="360"/>
        </w:tabs>
        <w:ind w:left="284" w:hanging="284"/>
      </w:pPr>
      <w:r>
        <w:lastRenderedPageBreak/>
        <w:t>Summary and Proposal</w:t>
      </w:r>
    </w:p>
    <w:p w14:paraId="4B3DF2F7" w14:textId="620C35B5" w:rsidR="00983049" w:rsidRDefault="00983049">
      <w:r>
        <w:t>Summary:</w:t>
      </w:r>
    </w:p>
    <w:p w14:paraId="6165616D" w14:textId="0F1CA2C5" w:rsidR="00983049" w:rsidRDefault="00983049" w:rsidP="00983049">
      <w:pPr>
        <w:pStyle w:val="ListParagraph"/>
        <w:numPr>
          <w:ilvl w:val="0"/>
          <w:numId w:val="2"/>
        </w:numPr>
        <w:ind w:firstLineChars="0"/>
      </w:pPr>
      <w:r>
        <w:t>Issue 1: All companies ok to discuss.</w:t>
      </w:r>
    </w:p>
    <w:p w14:paraId="589D087A" w14:textId="5EAAEB31" w:rsidR="00983049" w:rsidRDefault="00983049" w:rsidP="00983049">
      <w:pPr>
        <w:pStyle w:val="ListParagraph"/>
        <w:numPr>
          <w:ilvl w:val="0"/>
          <w:numId w:val="2"/>
        </w:numPr>
        <w:ind w:firstLineChars="0"/>
      </w:pPr>
      <w:r>
        <w:t xml:space="preserve">Issue 2: 3 companies prefer to discuss, while other </w:t>
      </w:r>
      <w:r w:rsidR="00557742">
        <w:t>companies think the spec is already clear.</w:t>
      </w:r>
    </w:p>
    <w:p w14:paraId="5E0D8D1E" w14:textId="537CCBB1" w:rsidR="00557742" w:rsidRDefault="00557742" w:rsidP="00983049">
      <w:pPr>
        <w:pStyle w:val="ListParagraph"/>
        <w:numPr>
          <w:ilvl w:val="0"/>
          <w:numId w:val="2"/>
        </w:numPr>
        <w:ind w:firstLineChars="0"/>
      </w:pPr>
      <w:r>
        <w:t>Issue 3: Only one company prefers to discuss.</w:t>
      </w:r>
    </w:p>
    <w:p w14:paraId="759F17DE" w14:textId="2F7159FE" w:rsidR="00557742" w:rsidRDefault="00557742" w:rsidP="00983049">
      <w:pPr>
        <w:pStyle w:val="ListParagraph"/>
        <w:numPr>
          <w:ilvl w:val="0"/>
          <w:numId w:val="2"/>
        </w:numPr>
        <w:ind w:firstLineChars="0"/>
      </w:pPr>
      <w:r>
        <w:t>Issue 4: Two companies believe discussions are not needed, while other companies are ok to discuss.</w:t>
      </w:r>
    </w:p>
    <w:p w14:paraId="2A963380" w14:textId="08ABBA01" w:rsidR="00557742" w:rsidRDefault="00557742" w:rsidP="00983049">
      <w:pPr>
        <w:pStyle w:val="ListParagraph"/>
        <w:numPr>
          <w:ilvl w:val="0"/>
          <w:numId w:val="2"/>
        </w:numPr>
        <w:ind w:firstLineChars="0"/>
      </w:pPr>
      <w:r>
        <w:t>Issue 5: All companies think the spec is clear.</w:t>
      </w:r>
    </w:p>
    <w:p w14:paraId="3F0B63C9" w14:textId="45C56343" w:rsidR="00557742" w:rsidRDefault="00557742" w:rsidP="00557742"/>
    <w:p w14:paraId="407DDF73" w14:textId="4D55BEC1" w:rsidR="00557742" w:rsidRDefault="00557742" w:rsidP="00557742">
      <w:pPr>
        <w:rPr>
          <w:b/>
          <w:bCs/>
          <w:sz w:val="28"/>
          <w:szCs w:val="28"/>
        </w:rPr>
      </w:pPr>
      <w:r w:rsidRPr="00557742">
        <w:rPr>
          <w:b/>
          <w:bCs/>
          <w:sz w:val="28"/>
          <w:szCs w:val="28"/>
        </w:rPr>
        <w:t>Proposal: In RAN1 #110, discuss issues 1 and 4</w:t>
      </w:r>
      <w:r>
        <w:rPr>
          <w:b/>
          <w:bCs/>
          <w:sz w:val="28"/>
          <w:szCs w:val="28"/>
        </w:rPr>
        <w:t xml:space="preserve"> for Rel-17 FeMIMO PDCCH repetition</w:t>
      </w:r>
      <w:r w:rsidRPr="00557742">
        <w:rPr>
          <w:b/>
          <w:bCs/>
          <w:sz w:val="28"/>
          <w:szCs w:val="28"/>
        </w:rPr>
        <w:t>.</w:t>
      </w:r>
    </w:p>
    <w:p w14:paraId="6D83CBBA" w14:textId="7A0714DF" w:rsidR="00C06565" w:rsidRDefault="00C06565" w:rsidP="00C06565">
      <w:pPr>
        <w:pStyle w:val="ListParagraph"/>
        <w:numPr>
          <w:ilvl w:val="0"/>
          <w:numId w:val="3"/>
        </w:numPr>
        <w:ind w:firstLineChars="0"/>
        <w:rPr>
          <w:b/>
          <w:bCs/>
          <w:sz w:val="28"/>
          <w:szCs w:val="28"/>
        </w:rPr>
      </w:pPr>
      <w:r>
        <w:rPr>
          <w:b/>
          <w:bCs/>
          <w:sz w:val="28"/>
          <w:szCs w:val="28"/>
        </w:rPr>
        <w:t xml:space="preserve">Issue 1: </w:t>
      </w:r>
      <w:r w:rsidRPr="00C06565">
        <w:rPr>
          <w:b/>
          <w:bCs/>
          <w:sz w:val="28"/>
          <w:szCs w:val="28"/>
        </w:rPr>
        <w:t>SS set linking clarification</w:t>
      </w:r>
      <w:r>
        <w:rPr>
          <w:b/>
          <w:bCs/>
          <w:sz w:val="28"/>
          <w:szCs w:val="28"/>
        </w:rPr>
        <w:t>.</w:t>
      </w:r>
    </w:p>
    <w:p w14:paraId="10424E0A" w14:textId="4D52BC1A" w:rsidR="00C06565" w:rsidRPr="00C06565" w:rsidRDefault="00C06565" w:rsidP="00C06565">
      <w:pPr>
        <w:pStyle w:val="ListParagraph"/>
        <w:numPr>
          <w:ilvl w:val="0"/>
          <w:numId w:val="3"/>
        </w:numPr>
        <w:ind w:firstLineChars="0"/>
        <w:rPr>
          <w:b/>
          <w:bCs/>
          <w:sz w:val="28"/>
          <w:szCs w:val="28"/>
        </w:rPr>
      </w:pPr>
      <w:r>
        <w:rPr>
          <w:b/>
          <w:bCs/>
          <w:sz w:val="28"/>
          <w:szCs w:val="28"/>
        </w:rPr>
        <w:t xml:space="preserve">Issue 4: PDCCH repetition with SSSG switching. </w:t>
      </w:r>
    </w:p>
    <w:sectPr w:rsidR="00C06565" w:rsidRPr="00C065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82FC7" w14:textId="77777777" w:rsidR="001D5E26" w:rsidRDefault="001D5E26" w:rsidP="00555CB3">
      <w:pPr>
        <w:spacing w:after="0" w:line="240" w:lineRule="auto"/>
      </w:pPr>
      <w:r>
        <w:separator/>
      </w:r>
    </w:p>
  </w:endnote>
  <w:endnote w:type="continuationSeparator" w:id="0">
    <w:p w14:paraId="28EC914F" w14:textId="77777777" w:rsidR="001D5E26" w:rsidRDefault="001D5E26" w:rsidP="00555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AC9F" w14:textId="77777777" w:rsidR="001D5E26" w:rsidRDefault="001D5E26" w:rsidP="00555CB3">
      <w:pPr>
        <w:spacing w:after="0" w:line="240" w:lineRule="auto"/>
      </w:pPr>
      <w:r>
        <w:separator/>
      </w:r>
    </w:p>
  </w:footnote>
  <w:footnote w:type="continuationSeparator" w:id="0">
    <w:p w14:paraId="5AD6BAFC" w14:textId="77777777" w:rsidR="001D5E26" w:rsidRDefault="001D5E26" w:rsidP="00555C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77E1F"/>
    <w:multiLevelType w:val="hybridMultilevel"/>
    <w:tmpl w:val="8B04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FB789A"/>
    <w:multiLevelType w:val="multilevel"/>
    <w:tmpl w:val="53FB789A"/>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742A441B"/>
    <w:multiLevelType w:val="hybridMultilevel"/>
    <w:tmpl w:val="E29E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5754"/>
    <w:rsid w:val="0002254B"/>
    <w:rsid w:val="000840A6"/>
    <w:rsid w:val="000C24FF"/>
    <w:rsid w:val="000E185F"/>
    <w:rsid w:val="001671D0"/>
    <w:rsid w:val="00175754"/>
    <w:rsid w:val="00176008"/>
    <w:rsid w:val="0017772C"/>
    <w:rsid w:val="001C0718"/>
    <w:rsid w:val="001D5E26"/>
    <w:rsid w:val="00206509"/>
    <w:rsid w:val="00260646"/>
    <w:rsid w:val="002B5FF0"/>
    <w:rsid w:val="002D2CA5"/>
    <w:rsid w:val="0030387A"/>
    <w:rsid w:val="003350FD"/>
    <w:rsid w:val="00353BFE"/>
    <w:rsid w:val="003C3875"/>
    <w:rsid w:val="00472096"/>
    <w:rsid w:val="0049523F"/>
    <w:rsid w:val="004A33EF"/>
    <w:rsid w:val="004B580F"/>
    <w:rsid w:val="0050179A"/>
    <w:rsid w:val="00523C28"/>
    <w:rsid w:val="00555CB3"/>
    <w:rsid w:val="00557742"/>
    <w:rsid w:val="00672109"/>
    <w:rsid w:val="006B72F7"/>
    <w:rsid w:val="006E262B"/>
    <w:rsid w:val="00704100"/>
    <w:rsid w:val="00717E7F"/>
    <w:rsid w:val="00727FE8"/>
    <w:rsid w:val="00733DA1"/>
    <w:rsid w:val="0074399D"/>
    <w:rsid w:val="007A6A21"/>
    <w:rsid w:val="007F54BC"/>
    <w:rsid w:val="008574CC"/>
    <w:rsid w:val="008C0786"/>
    <w:rsid w:val="00927FE1"/>
    <w:rsid w:val="0097135C"/>
    <w:rsid w:val="00971FAC"/>
    <w:rsid w:val="00983049"/>
    <w:rsid w:val="009B0B01"/>
    <w:rsid w:val="009C206B"/>
    <w:rsid w:val="009F14C7"/>
    <w:rsid w:val="00A02FCB"/>
    <w:rsid w:val="00A6472C"/>
    <w:rsid w:val="00A71265"/>
    <w:rsid w:val="00A938AA"/>
    <w:rsid w:val="00AE6F2D"/>
    <w:rsid w:val="00B33135"/>
    <w:rsid w:val="00BB45FF"/>
    <w:rsid w:val="00BC6DBE"/>
    <w:rsid w:val="00C06565"/>
    <w:rsid w:val="00C61197"/>
    <w:rsid w:val="00C87388"/>
    <w:rsid w:val="00CD2E86"/>
    <w:rsid w:val="00D250B2"/>
    <w:rsid w:val="00D30C61"/>
    <w:rsid w:val="00DB655C"/>
    <w:rsid w:val="00E32B88"/>
    <w:rsid w:val="00EE04B1"/>
    <w:rsid w:val="00F05BED"/>
    <w:rsid w:val="00F07BE8"/>
    <w:rsid w:val="00F3056A"/>
    <w:rsid w:val="00F30DA9"/>
    <w:rsid w:val="00F51FB5"/>
    <w:rsid w:val="00F82B1F"/>
    <w:rsid w:val="00FC1BAA"/>
    <w:rsid w:val="00FC3316"/>
    <w:rsid w:val="00FE2EFA"/>
    <w:rsid w:val="17001B47"/>
    <w:rsid w:val="17962F7A"/>
    <w:rsid w:val="3F03504D"/>
    <w:rsid w:val="426E6C4B"/>
    <w:rsid w:val="4C390885"/>
    <w:rsid w:val="728D3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EE0291E"/>
  <w15:docId w15:val="{931CFCF9-9649-468B-9EE4-71706C064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rsid w:val="00F82B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table" w:styleId="TableGrid">
    <w:name w:val="Table Grid"/>
    <w:basedOn w:val="TableNormal"/>
    <w:uiPriority w:val="59"/>
    <w:qFormat/>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widowControl w:val="0"/>
      <w:spacing w:after="0" w:line="240" w:lineRule="auto"/>
      <w:ind w:firstLineChars="200" w:firstLine="420"/>
      <w:jc w:val="both"/>
    </w:p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b1">
    <w:name w:val="b1"/>
    <w:basedOn w:val="Normal"/>
    <w:qFormat/>
    <w:pPr>
      <w:spacing w:after="0" w:line="240" w:lineRule="auto"/>
    </w:pPr>
    <w:rPr>
      <w:rFonts w:ascii="SimSun" w:eastAsia="SimSun" w:hAnsi="SimSun" w:cs="SimSun"/>
      <w:sz w:val="24"/>
      <w:szCs w:val="24"/>
      <w:lang w:eastAsia="zh-CN"/>
    </w:rPr>
  </w:style>
  <w:style w:type="paragraph" w:styleId="BalloonText">
    <w:name w:val="Balloon Text"/>
    <w:basedOn w:val="Normal"/>
    <w:link w:val="BalloonTextChar"/>
    <w:uiPriority w:val="99"/>
    <w:semiHidden/>
    <w:unhideWhenUsed/>
    <w:rsid w:val="0030387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0387A"/>
    <w:rPr>
      <w:sz w:val="18"/>
      <w:szCs w:val="18"/>
      <w:lang w:eastAsia="en-US"/>
    </w:rPr>
  </w:style>
  <w:style w:type="paragraph" w:customStyle="1" w:styleId="0Maintext">
    <w:name w:val="0 Main text"/>
    <w:basedOn w:val="Normal"/>
    <w:link w:val="0MaintextChar"/>
    <w:qFormat/>
    <w:rsid w:val="00F82B1F"/>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F82B1F"/>
    <w:rPr>
      <w:rFonts w:ascii="Times New Roman" w:eastAsia="Malgun Gothic" w:hAnsi="Times New Roman" w:cs="Batang"/>
      <w:lang w:val="en-GB" w:eastAsia="en-US"/>
    </w:rPr>
  </w:style>
  <w:style w:type="paragraph" w:customStyle="1" w:styleId="Heading1unnumbered">
    <w:name w:val="Heading 1 unnumbered"/>
    <w:basedOn w:val="Heading1"/>
    <w:next w:val="BodyText"/>
    <w:qFormat/>
    <w:rsid w:val="00F82B1F"/>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character" w:customStyle="1" w:styleId="Heading1Char">
    <w:name w:val="Heading 1 Char"/>
    <w:basedOn w:val="DefaultParagraphFont"/>
    <w:link w:val="Heading1"/>
    <w:uiPriority w:val="9"/>
    <w:rsid w:val="00F82B1F"/>
    <w:rPr>
      <w:rFonts w:asciiTheme="majorHAnsi" w:eastAsiaTheme="majorEastAsia" w:hAnsiTheme="majorHAnsi" w:cstheme="majorBidi"/>
      <w:color w:val="2F5496" w:themeColor="accent1" w:themeShade="BF"/>
      <w:sz w:val="32"/>
      <w:szCs w:val="32"/>
      <w:lang w:eastAsia="en-US"/>
    </w:rPr>
  </w:style>
  <w:style w:type="paragraph" w:styleId="BodyText">
    <w:name w:val="Body Text"/>
    <w:basedOn w:val="Normal"/>
    <w:link w:val="BodyTextChar"/>
    <w:uiPriority w:val="99"/>
    <w:semiHidden/>
    <w:unhideWhenUsed/>
    <w:rsid w:val="00F82B1F"/>
    <w:pPr>
      <w:spacing w:after="120"/>
    </w:pPr>
  </w:style>
  <w:style w:type="character" w:customStyle="1" w:styleId="BodyTextChar">
    <w:name w:val="Body Text Char"/>
    <w:basedOn w:val="DefaultParagraphFont"/>
    <w:link w:val="BodyText"/>
    <w:uiPriority w:val="99"/>
    <w:semiHidden/>
    <w:rsid w:val="00F82B1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645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 Khoshnevisan</dc:creator>
  <cp:lastModifiedBy>Mostafa Khoshnevisan</cp:lastModifiedBy>
  <cp:revision>6</cp:revision>
  <dcterms:created xsi:type="dcterms:W3CDTF">2022-08-22T01:56:00Z</dcterms:created>
  <dcterms:modified xsi:type="dcterms:W3CDTF">2022-08-22T12:46:00Z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